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E2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auto"/>
          <w:spacing w:val="0"/>
          <w:sz w:val="32"/>
          <w:szCs w:val="32"/>
          <w:shd w:val="clear" w:fill="FFFFFF"/>
          <w:lang w:val="en-US" w:eastAsia="zh-CN"/>
        </w:rPr>
        <w:t>附件1</w:t>
      </w:r>
    </w:p>
    <w:p w14:paraId="00600B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shd w:val="clear" w:fill="FFFFFF"/>
        </w:rPr>
        <w:t>部门整体支出绩效自评报告</w:t>
      </w:r>
    </w:p>
    <w:p w14:paraId="32C7C1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auto"/>
          <w:spacing w:val="0"/>
          <w:sz w:val="24"/>
          <w:szCs w:val="24"/>
        </w:rPr>
      </w:pPr>
    </w:p>
    <w:p w14:paraId="0CA13E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auto"/>
          <w:spacing w:val="0"/>
          <w:sz w:val="24"/>
          <w:szCs w:val="24"/>
        </w:rPr>
      </w:pPr>
    </w:p>
    <w:p w14:paraId="6C145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一、部门、单位基本情况</w:t>
      </w:r>
    </w:p>
    <w:p w14:paraId="3C0165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（一）机构设置情况</w:t>
      </w:r>
    </w:p>
    <w:p w14:paraId="1652470F">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怀化市残疾人联合会作为一级部门预算单位，内设科室为：办公室、康复部、教就部、残工委秘书处，1个下属事业单位：怀化市残疾人服务中心。</w:t>
      </w:r>
    </w:p>
    <w:p w14:paraId="7636F6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（二）人员编制情况</w:t>
      </w:r>
    </w:p>
    <w:p w14:paraId="7488ED76">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2023年年末核定编制数17人，年末实有在职人数为16人（其中行政人员10人，非参公事业人员6人），其他人员3人（公益性岗位人员1人，劳务派遣人员2人）。行政人员比上年数增加1人非参公事业人员比上年数减少1人，主要原因是2023年在职人员1人由事业编转为行政编。</w:t>
      </w:r>
    </w:p>
    <w:p w14:paraId="36F6B0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（三）主要职能职责</w:t>
      </w:r>
    </w:p>
    <w:p w14:paraId="3FFE3F93">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怀化市残疾人联合会的职能是“代表、服务、管理”（即代表残疾人共同利益，维护残疾人合法权益；团结教育残疾人，为残疾人服务；履行法律赋予的职责，承担政府委托的任务，管理和发展残疾人事业）。主要工作任务：一是听取残疾人意见，反映残疾人需求，维护残疾人权益，为残疾人服务。二是团结教育残疾人遵守法律，履行应尽的义务，发扬乐观进取精神，自尊、自信、自强、自立，为社会主义建设贡献力量。三是弘扬人道主义精神，宣传残疾人事业，受政府委托发展残疾人事业、管理残疾人，动员社会理解、尊重、关心、帮助残疾人。四是协同有关部门开展残疾人康复、教育、劳动就业、扶贫、文化、体育、科研、用品用具供应、福利、社会服务、无障碍设施和残疾预防工作，创造良好的环境和条件，扶助残疾人平等参与社会生活。五是协助政府研究、拟定和实施残疾人事业的地方性法规、政策、规划和计划，对有关业务进行指导和管理。六是承担市政府残疾人工作委员会的日常工作，做好综合、组织、协调和服务。七是承办市委、市人民政府交办的其他事项。</w:t>
      </w:r>
    </w:p>
    <w:p w14:paraId="508E65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（四）绩效目标设定情况</w:t>
      </w:r>
    </w:p>
    <w:p w14:paraId="4F501E5C">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宣传贯彻《残疾人保障法》和有关残疾人事业的法规，宣传残疾人事业，密切联系残疾人，维护残疾人的合法权益，开展残疾人康复、教育就业、社会保障、文化、体育等工作，促进残疾人“平等、参与、共享”。</w:t>
      </w:r>
    </w:p>
    <w:p w14:paraId="6EFC6555">
      <w:pPr>
        <w:keepNext w:val="0"/>
        <w:keepLines w:val="0"/>
        <w:pageBreakBefore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二、部门整体支出管理及使用情况</w:t>
      </w:r>
    </w:p>
    <w:p w14:paraId="49B1B5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（一）预算执行、使用、管理总体情况。</w:t>
      </w:r>
    </w:p>
    <w:p w14:paraId="6BE93C2F">
      <w:pPr>
        <w:keepNext w:val="0"/>
        <w:keepLines w:val="0"/>
        <w:pageBreakBefore w:val="0"/>
        <w:widowControl/>
        <w:shd w:val="clear" w:color="auto" w:fill="FFFFFF"/>
        <w:kinsoku/>
        <w:wordWrap/>
        <w:overflowPunct/>
        <w:topLinePunct w:val="0"/>
        <w:autoSpaceDE/>
        <w:autoSpaceDN/>
        <w:bidi w:val="0"/>
        <w:adjustRightInd/>
        <w:spacing w:line="520" w:lineRule="exact"/>
        <w:ind w:firstLine="640"/>
        <w:textAlignment w:val="auto"/>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1</w:t>
      </w:r>
      <w:r>
        <w:rPr>
          <w:rFonts w:hint="eastAsia" w:ascii="仿宋" w:hAnsi="仿宋" w:eastAsia="仿宋" w:cs="仿宋"/>
          <w:color w:val="auto"/>
          <w:spacing w:val="-2"/>
          <w:sz w:val="32"/>
          <w:szCs w:val="32"/>
          <w:lang w:eastAsia="zh-CN"/>
        </w:rPr>
        <w:t>.</w:t>
      </w:r>
      <w:r>
        <w:rPr>
          <w:rFonts w:hint="eastAsia" w:ascii="仿宋" w:hAnsi="仿宋" w:eastAsia="仿宋" w:cs="仿宋"/>
          <w:color w:val="auto"/>
          <w:spacing w:val="-2"/>
          <w:sz w:val="32"/>
          <w:szCs w:val="32"/>
        </w:rPr>
        <w:t>202</w:t>
      </w:r>
      <w:r>
        <w:rPr>
          <w:rFonts w:hint="eastAsia" w:ascii="仿宋" w:hAnsi="仿宋" w:eastAsia="仿宋" w:cs="仿宋"/>
          <w:color w:val="auto"/>
          <w:spacing w:val="-2"/>
          <w:sz w:val="32"/>
          <w:szCs w:val="32"/>
          <w:lang w:val="en-US" w:eastAsia="zh-CN"/>
        </w:rPr>
        <w:t>3</w:t>
      </w:r>
      <w:r>
        <w:rPr>
          <w:rFonts w:hint="eastAsia" w:ascii="仿宋" w:hAnsi="仿宋" w:eastAsia="仿宋" w:cs="仿宋"/>
          <w:color w:val="auto"/>
          <w:spacing w:val="-2"/>
          <w:sz w:val="32"/>
          <w:szCs w:val="32"/>
        </w:rPr>
        <w:t>年部门预算情况</w:t>
      </w:r>
    </w:p>
    <w:p w14:paraId="20C9F095">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根据《怀化市财政局关于批复下达2023年市直部门预算的通知》（怀财预﹝2023﹞6号），2023年我会年初预算收入729.39万元，其中，一般公共预算拨款收入729.39万元。年初支出总预算729.39万元，其中：基本支出304.99万元（工资福利支出262.11万元，商品和服务支出24.02万元，对个人和家庭的补助18.86万元），项目支出424.40万元。</w:t>
      </w:r>
    </w:p>
    <w:p w14:paraId="586F3246">
      <w:pPr>
        <w:keepNext w:val="0"/>
        <w:keepLines w:val="0"/>
        <w:pageBreakBefore w:val="0"/>
        <w:widowControl/>
        <w:shd w:val="clear" w:color="auto" w:fill="FFFFFF"/>
        <w:kinsoku/>
        <w:wordWrap/>
        <w:overflowPunct/>
        <w:topLinePunct w:val="0"/>
        <w:autoSpaceDE/>
        <w:autoSpaceDN/>
        <w:bidi w:val="0"/>
        <w:adjustRightInd/>
        <w:spacing w:line="520" w:lineRule="exact"/>
        <w:ind w:firstLine="640"/>
        <w:textAlignment w:val="auto"/>
        <w:rPr>
          <w:rFonts w:hint="eastAsia" w:ascii="仿宋" w:hAnsi="仿宋" w:eastAsia="仿宋" w:cs="仿宋"/>
          <w:color w:val="auto"/>
          <w:spacing w:val="-2"/>
          <w:sz w:val="32"/>
          <w:szCs w:val="32"/>
          <w:highlight w:val="none"/>
        </w:rPr>
      </w:pPr>
      <w:r>
        <w:rPr>
          <w:rFonts w:hint="eastAsia" w:ascii="仿宋" w:hAnsi="仿宋" w:eastAsia="仿宋" w:cs="仿宋"/>
          <w:i w:val="0"/>
          <w:iCs w:val="0"/>
          <w:caps w:val="0"/>
          <w:color w:val="auto"/>
          <w:spacing w:val="0"/>
          <w:kern w:val="0"/>
          <w:sz w:val="32"/>
          <w:szCs w:val="32"/>
          <w:shd w:val="clear" w:fill="FFFFFF"/>
          <w:lang w:val="en-US" w:eastAsia="zh-CN" w:bidi="ar"/>
        </w:rPr>
        <w:t>2.</w:t>
      </w:r>
      <w:r>
        <w:rPr>
          <w:rFonts w:hint="eastAsia" w:ascii="仿宋" w:hAnsi="仿宋" w:eastAsia="仿宋" w:cs="仿宋"/>
          <w:color w:val="auto"/>
          <w:spacing w:val="-2"/>
          <w:sz w:val="32"/>
          <w:szCs w:val="32"/>
          <w:highlight w:val="none"/>
        </w:rPr>
        <w:t>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年部门决算情况</w:t>
      </w:r>
    </w:p>
    <w:p w14:paraId="67E7BD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color w:val="auto"/>
          <w:spacing w:val="-2"/>
          <w:sz w:val="32"/>
          <w:szCs w:val="32"/>
          <w:highlight w:val="none"/>
        </w:rPr>
        <w:t>202</w:t>
      </w:r>
      <w:r>
        <w:rPr>
          <w:rFonts w:hint="eastAsia" w:ascii="仿宋" w:hAnsi="仿宋" w:eastAsia="仿宋" w:cs="仿宋"/>
          <w:color w:val="auto"/>
          <w:spacing w:val="-2"/>
          <w:sz w:val="32"/>
          <w:szCs w:val="32"/>
          <w:highlight w:val="none"/>
          <w:lang w:val="en-US" w:eastAsia="zh-CN"/>
        </w:rPr>
        <w:t>3</w:t>
      </w:r>
      <w:r>
        <w:rPr>
          <w:rFonts w:hint="eastAsia" w:ascii="仿宋" w:hAnsi="仿宋" w:eastAsia="仿宋" w:cs="仿宋"/>
          <w:color w:val="auto"/>
          <w:spacing w:val="-2"/>
          <w:sz w:val="32"/>
          <w:szCs w:val="32"/>
          <w:highlight w:val="none"/>
        </w:rPr>
        <w:t>年度决算总收入</w:t>
      </w:r>
      <w:r>
        <w:rPr>
          <w:rFonts w:hint="eastAsia" w:ascii="仿宋" w:hAnsi="仿宋" w:eastAsia="仿宋" w:cs="仿宋"/>
          <w:color w:val="auto"/>
          <w:spacing w:val="-2"/>
          <w:sz w:val="32"/>
          <w:szCs w:val="32"/>
          <w:highlight w:val="none"/>
          <w:lang w:val="en-US" w:eastAsia="zh-CN"/>
        </w:rPr>
        <w:t>1287.07万元</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rPr>
        <w:t>20</w:t>
      </w:r>
      <w:r>
        <w:rPr>
          <w:rFonts w:hint="eastAsia" w:ascii="仿宋" w:hAnsi="仿宋" w:eastAsia="仿宋" w:cs="仿宋"/>
          <w:color w:val="auto"/>
          <w:spacing w:val="-2"/>
          <w:sz w:val="32"/>
          <w:szCs w:val="32"/>
          <w:highlight w:val="none"/>
          <w:lang w:val="en-US" w:eastAsia="zh-CN"/>
        </w:rPr>
        <w:t>23</w:t>
      </w:r>
      <w:r>
        <w:rPr>
          <w:rFonts w:hint="eastAsia" w:ascii="仿宋" w:hAnsi="仿宋" w:eastAsia="仿宋" w:cs="仿宋"/>
          <w:color w:val="auto"/>
          <w:spacing w:val="-2"/>
          <w:sz w:val="32"/>
          <w:szCs w:val="32"/>
          <w:highlight w:val="none"/>
        </w:rPr>
        <w:t>年度决算总支出</w:t>
      </w:r>
      <w:r>
        <w:rPr>
          <w:rFonts w:hint="eastAsia" w:ascii="仿宋" w:hAnsi="仿宋" w:eastAsia="仿宋" w:cs="仿宋"/>
          <w:color w:val="auto"/>
          <w:spacing w:val="-2"/>
          <w:sz w:val="32"/>
          <w:szCs w:val="32"/>
          <w:highlight w:val="none"/>
          <w:lang w:val="en-US" w:eastAsia="zh-CN"/>
        </w:rPr>
        <w:t>1287.07</w:t>
      </w:r>
      <w:r>
        <w:rPr>
          <w:rFonts w:hint="eastAsia" w:ascii="仿宋" w:hAnsi="仿宋" w:eastAsia="仿宋" w:cs="仿宋"/>
          <w:color w:val="auto"/>
          <w:spacing w:val="-2"/>
          <w:sz w:val="32"/>
          <w:szCs w:val="32"/>
          <w:highlight w:val="none"/>
        </w:rPr>
        <w:t>万元，其中：基本支出</w:t>
      </w:r>
      <w:r>
        <w:rPr>
          <w:rFonts w:hint="eastAsia" w:ascii="仿宋" w:hAnsi="仿宋" w:eastAsia="仿宋" w:cs="仿宋"/>
          <w:color w:val="auto"/>
          <w:spacing w:val="-2"/>
          <w:sz w:val="32"/>
          <w:szCs w:val="32"/>
          <w:highlight w:val="none"/>
          <w:lang w:val="en-US" w:eastAsia="zh-CN"/>
        </w:rPr>
        <w:t>300.96</w:t>
      </w:r>
      <w:r>
        <w:rPr>
          <w:rFonts w:hint="eastAsia" w:ascii="仿宋" w:hAnsi="仿宋" w:eastAsia="仿宋" w:cs="仿宋"/>
          <w:color w:val="auto"/>
          <w:spacing w:val="-2"/>
          <w:sz w:val="32"/>
          <w:szCs w:val="32"/>
          <w:highlight w:val="none"/>
        </w:rPr>
        <w:t>万元，占总支出的</w:t>
      </w:r>
      <w:r>
        <w:rPr>
          <w:rFonts w:hint="eastAsia" w:ascii="仿宋" w:hAnsi="仿宋" w:eastAsia="仿宋" w:cs="仿宋"/>
          <w:color w:val="auto"/>
          <w:spacing w:val="-2"/>
          <w:sz w:val="32"/>
          <w:szCs w:val="32"/>
          <w:highlight w:val="none"/>
          <w:lang w:val="en-US" w:eastAsia="zh-CN"/>
        </w:rPr>
        <w:t>23.38</w:t>
      </w:r>
      <w:r>
        <w:rPr>
          <w:rFonts w:hint="eastAsia" w:ascii="仿宋" w:hAnsi="仿宋" w:eastAsia="仿宋" w:cs="仿宋"/>
          <w:color w:val="auto"/>
          <w:spacing w:val="-2"/>
          <w:sz w:val="32"/>
          <w:szCs w:val="32"/>
          <w:highlight w:val="none"/>
        </w:rPr>
        <w:t>%；项目支出</w:t>
      </w:r>
      <w:r>
        <w:rPr>
          <w:rFonts w:hint="eastAsia" w:ascii="仿宋" w:hAnsi="仿宋" w:eastAsia="仿宋" w:cs="仿宋"/>
          <w:color w:val="auto"/>
          <w:spacing w:val="-2"/>
          <w:sz w:val="32"/>
          <w:szCs w:val="32"/>
          <w:highlight w:val="none"/>
          <w:lang w:val="en-US" w:eastAsia="zh-CN"/>
        </w:rPr>
        <w:t>986.11</w:t>
      </w:r>
      <w:r>
        <w:rPr>
          <w:rFonts w:hint="eastAsia" w:ascii="仿宋" w:hAnsi="仿宋" w:eastAsia="仿宋" w:cs="仿宋"/>
          <w:color w:val="auto"/>
          <w:spacing w:val="-2"/>
          <w:sz w:val="32"/>
          <w:szCs w:val="32"/>
          <w:highlight w:val="none"/>
        </w:rPr>
        <w:t>万元，占总支出的</w:t>
      </w:r>
      <w:r>
        <w:rPr>
          <w:rFonts w:hint="eastAsia" w:ascii="仿宋" w:hAnsi="仿宋" w:eastAsia="仿宋" w:cs="仿宋"/>
          <w:color w:val="auto"/>
          <w:spacing w:val="-2"/>
          <w:sz w:val="32"/>
          <w:szCs w:val="32"/>
          <w:highlight w:val="none"/>
          <w:lang w:val="en-US" w:eastAsia="zh-CN"/>
        </w:rPr>
        <w:t>76.62</w:t>
      </w:r>
      <w:r>
        <w:rPr>
          <w:rFonts w:hint="eastAsia" w:ascii="仿宋" w:hAnsi="仿宋" w:eastAsia="仿宋" w:cs="仿宋"/>
          <w:color w:val="auto"/>
          <w:spacing w:val="-2"/>
          <w:sz w:val="32"/>
          <w:szCs w:val="32"/>
          <w:highlight w:val="none"/>
        </w:rPr>
        <w:t>%。20</w:t>
      </w:r>
      <w:r>
        <w:rPr>
          <w:rFonts w:hint="eastAsia" w:ascii="仿宋" w:hAnsi="仿宋" w:eastAsia="仿宋" w:cs="仿宋"/>
          <w:color w:val="auto"/>
          <w:spacing w:val="-2"/>
          <w:sz w:val="32"/>
          <w:szCs w:val="32"/>
          <w:highlight w:val="none"/>
          <w:lang w:val="en-US" w:eastAsia="zh-CN"/>
        </w:rPr>
        <w:t>23</w:t>
      </w:r>
      <w:r>
        <w:rPr>
          <w:rFonts w:hint="eastAsia" w:ascii="仿宋" w:hAnsi="仿宋" w:eastAsia="仿宋" w:cs="仿宋"/>
          <w:color w:val="auto"/>
          <w:spacing w:val="-2"/>
          <w:sz w:val="32"/>
          <w:szCs w:val="32"/>
          <w:highlight w:val="none"/>
        </w:rPr>
        <w:t>年年末</w:t>
      </w:r>
      <w:r>
        <w:rPr>
          <w:rFonts w:hint="eastAsia" w:ascii="仿宋" w:hAnsi="仿宋" w:eastAsia="仿宋" w:cs="仿宋"/>
          <w:color w:val="auto"/>
          <w:spacing w:val="-2"/>
          <w:sz w:val="32"/>
          <w:szCs w:val="32"/>
          <w:highlight w:val="none"/>
          <w:lang w:val="en-US" w:eastAsia="zh-CN"/>
        </w:rPr>
        <w:t>无</w:t>
      </w:r>
      <w:r>
        <w:rPr>
          <w:rFonts w:hint="eastAsia" w:ascii="仿宋" w:hAnsi="仿宋" w:eastAsia="仿宋" w:cs="仿宋"/>
          <w:color w:val="auto"/>
          <w:spacing w:val="-2"/>
          <w:sz w:val="32"/>
          <w:szCs w:val="32"/>
          <w:highlight w:val="none"/>
        </w:rPr>
        <w:t>结转和结余。</w:t>
      </w:r>
    </w:p>
    <w:p w14:paraId="28983B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（二）部门预算执行情况</w:t>
      </w:r>
    </w:p>
    <w:p w14:paraId="2AAB93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1.基本支出情况</w:t>
      </w:r>
    </w:p>
    <w:p w14:paraId="398A761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2023年度我单位基本支出300.96万元，其中用于人员经费支出277.15万元，日常公用经费支出23.81万元。较年初预算相比，减少4.03万元，主要是因为人员经费减少。</w:t>
      </w:r>
    </w:p>
    <w:p w14:paraId="3AE4A2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2.项目支出情况</w:t>
      </w:r>
    </w:p>
    <w:p w14:paraId="1487650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2023年财政拨款项目支出986.11万元，其中：怀化市残疾人联合会第六次代表大会会议费13.48万元，市人社局拨就业补助资金38.93万元，专项业务经费74.54万元，残疾人康复项目60万元，湘财社指〔2022〕23号残疾人扶助专项（肢体矫治手术项目）50万元，残疾人培训创业扶持经费27.50万元，残疾人就业援助月7.50万元，残疾人就业、盲人按摩进社区7万元，奖励超比例安排残疾人就业的用人单位和个人5.40万元，促进就业工作经费5万元，湘财预〔2021〕314号阳光家园计划6万元，湘财社指〔2023〕19号残疾人扶助专项17.52万元，湘财社指〔2022〕23号残疾人扶助专项（托养服务省级配套资金）3.10万元，残疾人运动员训练补贴19.20万元，残疾人文化体育建设经费4万元，怀化市残疾人托养康复中心395.38万元，扶持农村残疾人生产30万元，残疾人助学9万元，无障碍社区改造10万元，残疾人运动会奖励金109.03万元，湘财社指〔2021〕25号2021年残疾人服务设施建设补助资金5.28万元，怀化市残疾人艺术中心建设经费5万元，残疾人寄宿托养服务补贴48.25万元，职业能力提升经费2万元，湘财社指〔2022〕98号残疾人事业补助33万元。</w:t>
      </w:r>
    </w:p>
    <w:p w14:paraId="713056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（三）</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三公</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经费使用和管理情况</w:t>
      </w:r>
    </w:p>
    <w:p w14:paraId="03765E9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2023年三公经费支出5.21万元（预算为5.60万元），同比去年减少0.76%。2023年因公出国（境）费实际开支0万元，与上年数持平；公务用车运行维护费实际开支4.48万元，较上年4.44万元增加0.04万元，增长0.92%，增长的主要原因是车辆使用年限较长，油费及维修等费用增加；公务接待费实际开支0.73万元，与上年持平。</w:t>
      </w:r>
    </w:p>
    <w:p w14:paraId="1A9101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三、政府性基金预算支出情况</w:t>
      </w:r>
    </w:p>
    <w:p w14:paraId="46CBF67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我单位2023年度我单位政府性基金拨款收入33万元，支出33万元。</w:t>
      </w:r>
    </w:p>
    <w:p w14:paraId="70643C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四、国有资本经营预算支出情况</w:t>
      </w:r>
    </w:p>
    <w:p w14:paraId="48D3B0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我单位2023年度无国有资本经营预算支出。</w:t>
      </w:r>
    </w:p>
    <w:p w14:paraId="26F3F1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五、社会保险基金预算支出情况</w:t>
      </w:r>
    </w:p>
    <w:p w14:paraId="258F944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我单位2023年度无社会保险基金预算支出。</w:t>
      </w:r>
    </w:p>
    <w:p w14:paraId="080469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六、部门整体支出绩效情况</w:t>
      </w:r>
    </w:p>
    <w:p w14:paraId="7B3615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（一）综合评价结论。反映自评得分及评价等级。</w:t>
      </w:r>
    </w:p>
    <w:p w14:paraId="4F32153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根据评价指标体系测算，本部门2023年度部门整体支出绩效评价得分为97分，评分等级为优秀。</w:t>
      </w:r>
    </w:p>
    <w:p w14:paraId="4FAB85CB">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评价指标分析（或综合评价情况）。</w:t>
      </w:r>
    </w:p>
    <w:p w14:paraId="674DF5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6D7581D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1.目标设定</w:t>
      </w:r>
    </w:p>
    <w:p w14:paraId="271E3D3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①绩效目标合理性：本部门设立的整体绩效目标符合国家法律法规、国民经济和社会发展总体规划、符合“三定”方案确定的职责与部门制定的中长期实施规划。根据评价标准该项得满分3分。</w:t>
      </w:r>
    </w:p>
    <w:p w14:paraId="34D22FA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②绩效指标明确性：本部门设定的绩效指标清晰、细化、可衡量，与部门年度的任务数相对应，并与本年度部门预算资金相匹配。</w:t>
      </w:r>
    </w:p>
    <w:p w14:paraId="185832C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2.预算配置</w:t>
      </w:r>
    </w:p>
    <w:p w14:paraId="6EAEC70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①在职人员控制率：本部门</w:t>
      </w:r>
      <w:r>
        <w:rPr>
          <w:rFonts w:hint="eastAsia" w:ascii="仿宋" w:hAnsi="仿宋" w:eastAsia="仿宋" w:cs="仿宋"/>
          <w:i w:val="0"/>
          <w:iCs w:val="0"/>
          <w:caps w:val="0"/>
          <w:color w:val="auto"/>
          <w:spacing w:val="0"/>
          <w:sz w:val="32"/>
          <w:szCs w:val="32"/>
          <w:shd w:val="clear" w:fill="FFFFFF"/>
          <w:lang w:val="en-US" w:eastAsia="zh-CN"/>
        </w:rPr>
        <w:t>2023</w:t>
      </w:r>
      <w:r>
        <w:rPr>
          <w:rFonts w:hint="eastAsia" w:ascii="仿宋" w:hAnsi="仿宋" w:eastAsia="仿宋" w:cs="仿宋"/>
          <w:i w:val="0"/>
          <w:iCs w:val="0"/>
          <w:caps w:val="0"/>
          <w:color w:val="auto"/>
          <w:spacing w:val="0"/>
          <w:sz w:val="32"/>
          <w:szCs w:val="32"/>
          <w:shd w:val="clear" w:fill="FFFFFF"/>
        </w:rPr>
        <w:t>年年末实际在职人员为</w:t>
      </w:r>
      <w:r>
        <w:rPr>
          <w:rFonts w:hint="eastAsia" w:ascii="仿宋" w:hAnsi="仿宋" w:eastAsia="仿宋" w:cs="仿宋"/>
          <w:i w:val="0"/>
          <w:iCs w:val="0"/>
          <w:caps w:val="0"/>
          <w:color w:val="auto"/>
          <w:spacing w:val="0"/>
          <w:sz w:val="32"/>
          <w:szCs w:val="32"/>
          <w:shd w:val="clear" w:fill="FFFFFF"/>
          <w:lang w:val="en-US" w:eastAsia="zh-CN"/>
        </w:rPr>
        <w:t>16</w:t>
      </w:r>
      <w:r>
        <w:rPr>
          <w:rFonts w:hint="eastAsia" w:ascii="仿宋" w:hAnsi="仿宋" w:eastAsia="仿宋" w:cs="仿宋"/>
          <w:i w:val="0"/>
          <w:iCs w:val="0"/>
          <w:caps w:val="0"/>
          <w:color w:val="auto"/>
          <w:spacing w:val="0"/>
          <w:sz w:val="32"/>
          <w:szCs w:val="32"/>
          <w:shd w:val="clear" w:fill="FFFFFF"/>
        </w:rPr>
        <w:t>人，编</w:t>
      </w:r>
      <w:r>
        <w:rPr>
          <w:rFonts w:hint="eastAsia" w:ascii="仿宋" w:hAnsi="仿宋" w:eastAsia="仿宋" w:cs="仿宋"/>
          <w:i w:val="0"/>
          <w:iCs w:val="0"/>
          <w:caps w:val="0"/>
          <w:color w:val="auto"/>
          <w:spacing w:val="0"/>
          <w:sz w:val="32"/>
          <w:szCs w:val="32"/>
          <w:shd w:val="clear" w:fill="FFFFFF"/>
          <w:lang w:val="en-US" w:eastAsia="zh-CN"/>
        </w:rPr>
        <w:t>办</w:t>
      </w:r>
      <w:r>
        <w:rPr>
          <w:rFonts w:hint="eastAsia" w:ascii="仿宋" w:hAnsi="仿宋" w:eastAsia="仿宋" w:cs="仿宋"/>
          <w:i w:val="0"/>
          <w:iCs w:val="0"/>
          <w:caps w:val="0"/>
          <w:color w:val="auto"/>
          <w:spacing w:val="0"/>
          <w:sz w:val="32"/>
          <w:szCs w:val="32"/>
          <w:shd w:val="clear" w:fill="FFFFFF"/>
        </w:rPr>
        <w:t>核定的编制人数为</w:t>
      </w:r>
      <w:r>
        <w:rPr>
          <w:rFonts w:hint="eastAsia" w:ascii="仿宋" w:hAnsi="仿宋" w:eastAsia="仿宋" w:cs="仿宋"/>
          <w:i w:val="0"/>
          <w:iCs w:val="0"/>
          <w:caps w:val="0"/>
          <w:color w:val="auto"/>
          <w:spacing w:val="0"/>
          <w:sz w:val="32"/>
          <w:szCs w:val="32"/>
          <w:shd w:val="clear" w:fill="FFFFFF"/>
          <w:lang w:val="en-US" w:eastAsia="zh-CN"/>
        </w:rPr>
        <w:t>17</w:t>
      </w:r>
      <w:r>
        <w:rPr>
          <w:rFonts w:hint="eastAsia" w:ascii="仿宋" w:hAnsi="仿宋" w:eastAsia="仿宋" w:cs="仿宋"/>
          <w:i w:val="0"/>
          <w:iCs w:val="0"/>
          <w:caps w:val="0"/>
          <w:color w:val="auto"/>
          <w:spacing w:val="0"/>
          <w:sz w:val="32"/>
          <w:szCs w:val="32"/>
          <w:shd w:val="clear" w:fill="FFFFFF"/>
        </w:rPr>
        <w:t>人，实际在职人员数占编</w:t>
      </w:r>
      <w:r>
        <w:rPr>
          <w:rFonts w:hint="eastAsia" w:ascii="仿宋" w:hAnsi="仿宋" w:eastAsia="仿宋" w:cs="仿宋"/>
          <w:i w:val="0"/>
          <w:iCs w:val="0"/>
          <w:caps w:val="0"/>
          <w:color w:val="auto"/>
          <w:spacing w:val="0"/>
          <w:sz w:val="32"/>
          <w:szCs w:val="32"/>
          <w:shd w:val="clear" w:fill="FFFFFF"/>
          <w:lang w:val="en-US" w:eastAsia="zh-CN"/>
        </w:rPr>
        <w:t>办</w:t>
      </w:r>
      <w:r>
        <w:rPr>
          <w:rFonts w:hint="eastAsia" w:ascii="仿宋" w:hAnsi="仿宋" w:eastAsia="仿宋" w:cs="仿宋"/>
          <w:i w:val="0"/>
          <w:iCs w:val="0"/>
          <w:caps w:val="0"/>
          <w:color w:val="auto"/>
          <w:spacing w:val="0"/>
          <w:sz w:val="32"/>
          <w:szCs w:val="32"/>
          <w:shd w:val="clear" w:fill="FFFFFF"/>
        </w:rPr>
        <w:t>核定的编制数的比率</w:t>
      </w:r>
      <w:r>
        <w:rPr>
          <w:rFonts w:hint="eastAsia" w:ascii="仿宋" w:hAnsi="仿宋" w:eastAsia="仿宋" w:cs="仿宋"/>
          <w:i w:val="0"/>
          <w:iCs w:val="0"/>
          <w:caps w:val="0"/>
          <w:color w:val="auto"/>
          <w:spacing w:val="0"/>
          <w:sz w:val="32"/>
          <w:szCs w:val="32"/>
          <w:shd w:val="clear" w:fill="FFFFFF"/>
          <w:lang w:val="en-US" w:eastAsia="zh-CN"/>
        </w:rPr>
        <w:t>为94.12</w:t>
      </w:r>
      <w:r>
        <w:rPr>
          <w:rFonts w:hint="eastAsia" w:ascii="仿宋" w:hAnsi="仿宋" w:eastAsia="仿宋" w:cs="仿宋"/>
          <w:i w:val="0"/>
          <w:iCs w:val="0"/>
          <w:caps w:val="0"/>
          <w:color w:val="auto"/>
          <w:spacing w:val="0"/>
          <w:sz w:val="32"/>
          <w:szCs w:val="32"/>
          <w:shd w:val="clear" w:fill="FFFFFF"/>
        </w:rPr>
        <w:t>%，部门对人员成本的控制程度符合规定要求，</w:t>
      </w:r>
      <w:r>
        <w:rPr>
          <w:rFonts w:hint="eastAsia" w:ascii="仿宋" w:hAnsi="仿宋" w:eastAsia="仿宋" w:cs="仿宋"/>
          <w:i w:val="0"/>
          <w:iCs w:val="0"/>
          <w:caps w:val="0"/>
          <w:color w:val="auto"/>
          <w:spacing w:val="0"/>
          <w:sz w:val="32"/>
          <w:szCs w:val="32"/>
          <w:shd w:val="clear" w:fill="FFFFFF"/>
          <w:lang w:val="en-US" w:eastAsia="zh-CN"/>
        </w:rPr>
        <w:t>无超编人员。</w:t>
      </w:r>
    </w:p>
    <w:p w14:paraId="112DE0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②“三公经费”变动率：20</w:t>
      </w:r>
      <w:r>
        <w:rPr>
          <w:rFonts w:hint="eastAsia" w:ascii="仿宋" w:hAnsi="仿宋" w:eastAsia="仿宋" w:cs="仿宋"/>
          <w:i w:val="0"/>
          <w:iCs w:val="0"/>
          <w:caps w:val="0"/>
          <w:color w:val="auto"/>
          <w:spacing w:val="0"/>
          <w:sz w:val="32"/>
          <w:szCs w:val="32"/>
          <w:shd w:val="clear" w:fill="FFFFFF"/>
          <w:lang w:val="en-US" w:eastAsia="zh-CN"/>
        </w:rPr>
        <w:t>23</w:t>
      </w:r>
      <w:r>
        <w:rPr>
          <w:rFonts w:hint="eastAsia" w:ascii="仿宋" w:hAnsi="仿宋" w:eastAsia="仿宋" w:cs="仿宋"/>
          <w:i w:val="0"/>
          <w:iCs w:val="0"/>
          <w:caps w:val="0"/>
          <w:color w:val="auto"/>
          <w:spacing w:val="0"/>
          <w:sz w:val="32"/>
          <w:szCs w:val="32"/>
          <w:shd w:val="clear" w:fill="FFFFFF"/>
        </w:rPr>
        <w:t>年度本部门一般公共预算财政拨款安排“三公经费”预算总额为</w:t>
      </w:r>
      <w:r>
        <w:rPr>
          <w:rFonts w:hint="eastAsia" w:ascii="仿宋" w:hAnsi="仿宋" w:eastAsia="仿宋" w:cs="仿宋"/>
          <w:i w:val="0"/>
          <w:iCs w:val="0"/>
          <w:caps w:val="0"/>
          <w:color w:val="auto"/>
          <w:spacing w:val="0"/>
          <w:sz w:val="32"/>
          <w:szCs w:val="32"/>
          <w:shd w:val="clear" w:fill="FFFFFF"/>
          <w:lang w:val="en-US" w:eastAsia="zh-CN"/>
        </w:rPr>
        <w:t>5.60</w:t>
      </w:r>
      <w:r>
        <w:rPr>
          <w:rFonts w:hint="eastAsia" w:ascii="仿宋" w:hAnsi="仿宋" w:eastAsia="仿宋" w:cs="仿宋"/>
          <w:i w:val="0"/>
          <w:iCs w:val="0"/>
          <w:caps w:val="0"/>
          <w:color w:val="auto"/>
          <w:spacing w:val="0"/>
          <w:sz w:val="32"/>
          <w:szCs w:val="32"/>
          <w:shd w:val="clear" w:fill="FFFFFF"/>
        </w:rPr>
        <w:t>万元，其中公务用车购置及运行维护费</w:t>
      </w:r>
      <w:r>
        <w:rPr>
          <w:rFonts w:hint="eastAsia" w:ascii="仿宋" w:hAnsi="仿宋" w:eastAsia="仿宋" w:cs="仿宋"/>
          <w:i w:val="0"/>
          <w:iCs w:val="0"/>
          <w:caps w:val="0"/>
          <w:color w:val="auto"/>
          <w:spacing w:val="0"/>
          <w:sz w:val="32"/>
          <w:szCs w:val="32"/>
          <w:shd w:val="clear" w:fill="FFFFFF"/>
          <w:lang w:val="en-US" w:eastAsia="zh-CN"/>
        </w:rPr>
        <w:t>4.60</w:t>
      </w:r>
      <w:r>
        <w:rPr>
          <w:rFonts w:hint="eastAsia" w:ascii="仿宋" w:hAnsi="仿宋" w:eastAsia="仿宋" w:cs="仿宋"/>
          <w:i w:val="0"/>
          <w:iCs w:val="0"/>
          <w:caps w:val="0"/>
          <w:color w:val="auto"/>
          <w:spacing w:val="0"/>
          <w:sz w:val="32"/>
          <w:szCs w:val="32"/>
          <w:shd w:val="clear" w:fill="FFFFFF"/>
        </w:rPr>
        <w:t>万元，公务接待费</w:t>
      </w:r>
      <w:r>
        <w:rPr>
          <w:rFonts w:hint="eastAsia" w:ascii="仿宋" w:hAnsi="仿宋" w:eastAsia="仿宋" w:cs="仿宋"/>
          <w:i w:val="0"/>
          <w:iCs w:val="0"/>
          <w:caps w:val="0"/>
          <w:color w:val="auto"/>
          <w:spacing w:val="0"/>
          <w:sz w:val="32"/>
          <w:szCs w:val="32"/>
          <w:shd w:val="clear" w:fill="FFFFFF"/>
          <w:lang w:val="en-US" w:eastAsia="zh-CN"/>
        </w:rPr>
        <w:t>1.00</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val="en-US" w:eastAsia="zh-CN"/>
        </w:rPr>
        <w:t>2022</w:t>
      </w:r>
      <w:r>
        <w:rPr>
          <w:rFonts w:hint="eastAsia" w:ascii="仿宋" w:hAnsi="仿宋" w:eastAsia="仿宋" w:cs="仿宋"/>
          <w:i w:val="0"/>
          <w:iCs w:val="0"/>
          <w:caps w:val="0"/>
          <w:color w:val="auto"/>
          <w:spacing w:val="0"/>
          <w:sz w:val="32"/>
          <w:szCs w:val="32"/>
          <w:shd w:val="clear" w:fill="FFFFFF"/>
        </w:rPr>
        <w:t>年度一般公共预算财政拨款安排“三公经费”预算总额为</w:t>
      </w:r>
      <w:r>
        <w:rPr>
          <w:rFonts w:hint="eastAsia" w:ascii="仿宋" w:hAnsi="仿宋" w:eastAsia="仿宋" w:cs="仿宋"/>
          <w:i w:val="0"/>
          <w:iCs w:val="0"/>
          <w:caps w:val="0"/>
          <w:color w:val="auto"/>
          <w:spacing w:val="0"/>
          <w:sz w:val="32"/>
          <w:szCs w:val="32"/>
          <w:shd w:val="clear" w:fill="FFFFFF"/>
          <w:lang w:val="en-US" w:eastAsia="zh-CN"/>
        </w:rPr>
        <w:t>6.30</w:t>
      </w:r>
      <w:r>
        <w:rPr>
          <w:rFonts w:hint="eastAsia" w:ascii="仿宋" w:hAnsi="仿宋" w:eastAsia="仿宋" w:cs="仿宋"/>
          <w:i w:val="0"/>
          <w:iCs w:val="0"/>
          <w:caps w:val="0"/>
          <w:color w:val="auto"/>
          <w:spacing w:val="0"/>
          <w:sz w:val="32"/>
          <w:szCs w:val="32"/>
          <w:shd w:val="clear" w:fill="FFFFFF"/>
        </w:rPr>
        <w:t>万元。本部门“三公经费”变动率</w:t>
      </w:r>
      <w:r>
        <w:rPr>
          <w:rFonts w:hint="eastAsia" w:ascii="仿宋" w:hAnsi="仿宋" w:eastAsia="仿宋" w:cs="仿宋"/>
          <w:i w:val="0"/>
          <w:iCs w:val="0"/>
          <w:caps w:val="0"/>
          <w:color w:val="auto"/>
          <w:spacing w:val="0"/>
          <w:sz w:val="32"/>
          <w:szCs w:val="32"/>
          <w:shd w:val="clear" w:fill="FFFFFF"/>
          <w:lang w:val="en-US" w:eastAsia="zh-CN"/>
        </w:rPr>
        <w:t>-11.11%</w:t>
      </w:r>
      <w:r>
        <w:rPr>
          <w:rFonts w:hint="eastAsia" w:ascii="仿宋" w:hAnsi="仿宋" w:eastAsia="仿宋" w:cs="仿宋"/>
          <w:i w:val="0"/>
          <w:iCs w:val="0"/>
          <w:caps w:val="0"/>
          <w:color w:val="auto"/>
          <w:spacing w:val="0"/>
          <w:sz w:val="32"/>
          <w:szCs w:val="32"/>
          <w:shd w:val="clear" w:fill="FFFFFF"/>
        </w:rPr>
        <w:t>。</w:t>
      </w:r>
    </w:p>
    <w:p w14:paraId="155936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fill="FFFFFF"/>
          <w:lang w:val="en-US" w:eastAsia="zh-CN" w:bidi="ar"/>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3.预算执行情况</w:t>
      </w:r>
    </w:p>
    <w:p w14:paraId="7F3FF80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2023年全年预算</w:t>
      </w:r>
      <w:r>
        <w:rPr>
          <w:rFonts w:hint="eastAsia" w:ascii="仿宋" w:hAnsi="仿宋" w:eastAsia="仿宋" w:cs="仿宋"/>
          <w:i w:val="0"/>
          <w:iCs w:val="0"/>
          <w:caps w:val="0"/>
          <w:color w:val="auto"/>
          <w:spacing w:val="0"/>
          <w:sz w:val="32"/>
          <w:szCs w:val="32"/>
          <w:shd w:val="clear" w:fill="FFFFFF"/>
        </w:rPr>
        <w:t>1287.07</w:t>
      </w:r>
      <w:r>
        <w:rPr>
          <w:rFonts w:hint="eastAsia" w:ascii="仿宋" w:hAnsi="仿宋" w:eastAsia="仿宋" w:cs="仿宋"/>
          <w:i w:val="0"/>
          <w:iCs w:val="0"/>
          <w:caps w:val="0"/>
          <w:color w:val="auto"/>
          <w:spacing w:val="0"/>
          <w:sz w:val="32"/>
          <w:szCs w:val="32"/>
          <w:shd w:val="clear" w:fill="FFFFFF"/>
          <w:lang w:val="en-US" w:eastAsia="zh-CN"/>
        </w:rPr>
        <w:t>万元，全年执行数</w:t>
      </w:r>
      <w:r>
        <w:rPr>
          <w:rFonts w:hint="eastAsia" w:ascii="仿宋" w:hAnsi="仿宋" w:eastAsia="仿宋" w:cs="仿宋"/>
          <w:i w:val="0"/>
          <w:iCs w:val="0"/>
          <w:caps w:val="0"/>
          <w:color w:val="auto"/>
          <w:spacing w:val="0"/>
          <w:sz w:val="32"/>
          <w:szCs w:val="32"/>
          <w:shd w:val="clear" w:fill="FFFFFF"/>
        </w:rPr>
        <w:t>1287.07</w:t>
      </w:r>
      <w:r>
        <w:rPr>
          <w:rFonts w:hint="eastAsia" w:ascii="仿宋" w:hAnsi="仿宋" w:eastAsia="仿宋" w:cs="仿宋"/>
          <w:i w:val="0"/>
          <w:iCs w:val="0"/>
          <w:caps w:val="0"/>
          <w:color w:val="auto"/>
          <w:spacing w:val="0"/>
          <w:sz w:val="32"/>
          <w:szCs w:val="32"/>
          <w:shd w:val="clear" w:fill="FFFFFF"/>
          <w:lang w:val="en-US" w:eastAsia="zh-CN"/>
        </w:rPr>
        <w:t>万元，预算完成率100%。</w:t>
      </w:r>
    </w:p>
    <w:p w14:paraId="0FEAAB4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4.预算管理情况</w:t>
      </w:r>
    </w:p>
    <w:p w14:paraId="127F0B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①公用经费控制率：2023年度本部门实际公用经费支出为23.09万元，预算安排公用经费为24万元，本部门公用经费控制率96.21%。</w:t>
      </w:r>
    </w:p>
    <w:p w14:paraId="23527C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②“三公经费”控制率：2023度本部门“三公经费”实际支出数为5.21万元，三公经费年初预算数5.60万元，“三公经费”控制率93.04%。</w:t>
      </w:r>
    </w:p>
    <w:p w14:paraId="1284375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③政府采购执行率：本部门政府采购年初预算0万元，2023年度本部门实际政府采购金额为97万元，本部门已实施的政府采购均是按政府集中采购相关规定执行，政府采购审批手续完备。</w:t>
      </w:r>
    </w:p>
    <w:p w14:paraId="4204E8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④管理制度健全性：本部门建立各项管理制度，有内部财务管理制度、会计核算制度、公务接待制度、出差管理办法、公车管理、会议制度，相关管理制度合法、合规、完整，相关管理制度得到有效执行。</w:t>
      </w:r>
    </w:p>
    <w:p w14:paraId="38C0A2E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⑤资金使用合规：本部门支出符合国家财经法规和财务管理制度规定以及有关专项资金管理办法的规定，资金的拨付有完整的审批过程和手续，项目的支出按规定经过评估论证，支出符合部门预算批复的用途，资金使用无截留、挤占、挪用、虚列支出等情况。</w:t>
      </w:r>
    </w:p>
    <w:p w14:paraId="7F1A602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⑥预决算信息公开性：本部门2022年度决算及2023年度预算信息已按要求公开（对于按保密规定不作公开部分不予公开），单位基础数据信息和会计信息资料真实、完整，基础数据信息和汇集信息资料准确。</w:t>
      </w:r>
    </w:p>
    <w:p w14:paraId="527160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5.资产管理</w:t>
      </w:r>
    </w:p>
    <w:p w14:paraId="6AE64A0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①资产管理制度健全性：本部门为加强资产管理、规范资产管理行为，制定了合法、合规、完整的资产管理制度，相关资产管理制度得到有效执行，促进了职责履行和绩效目标任务完成。</w:t>
      </w:r>
    </w:p>
    <w:p w14:paraId="1B17DF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②资产管理安全性：本部门的资产保存完整、使用合规、配置合理、处置规范、收入及时足额上缴，资产账务管理合规，账实相符。</w:t>
      </w:r>
    </w:p>
    <w:p w14:paraId="465B5D5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③固定资产利用率：本部门2023年实际在用固定资产总额为363.45万元（指原值，已提折旧194.28万元，固定资产净值169.16万元），所有固定资产总额为363.45万元，固定资产利用率100%。</w:t>
      </w:r>
    </w:p>
    <w:p w14:paraId="5FF6F7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6.产出及效益</w:t>
      </w:r>
    </w:p>
    <w:p w14:paraId="1CB2C72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2023年，在市委、市政府的正确领导和省残联的悉心指导下，按照年初工作要点和各项任务目标，市残联坚持以习近平新时代中国特色社会主义思想为指导，深入贯彻党的二十大精神，围绕市委、市政府中心工作，突出重点，乘势而上，务实创新，积极推进我市残疾人事业与经济社会和谐发展，圆满完成了各项工作任务，被评为全省残联康复、统计工作先进单位，省重点民生实事项目被评为“优秀”等次，成功创建全市民族团结进步示范单位，“安全生产”等单项工作被评为全市先进。</w:t>
      </w:r>
    </w:p>
    <w:p w14:paraId="0361331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3" w:firstLineChars="200"/>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七、存在的问题及原因分析</w:t>
      </w:r>
    </w:p>
    <w:p w14:paraId="1BD7DA3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年初编制的预算不够精确，导致年内预算追加较大，预算控制率和预算执行率均较低，影响单位评分及评价等次。</w:t>
      </w:r>
    </w:p>
    <w:p w14:paraId="3C8F612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3" w:firstLineChars="200"/>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八、下一步改进措施</w:t>
      </w:r>
    </w:p>
    <w:p w14:paraId="754A4ED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一是着力增强预算编制的全面性、准确性，强化预算执行的严肃性。对年初没有预算安排的支出原则上不安排支出；</w:t>
      </w:r>
    </w:p>
    <w:p w14:paraId="272CF03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二是加强预算绩效管理。进一步加强单位的预算资金管理，减少预算资金使用的随意性，对预算的事前、事中、事后进行全过程控制，加大对预算编制与执行的监督管理力度，提高预算资金使用效率。</w:t>
      </w:r>
    </w:p>
    <w:p w14:paraId="0AEDB19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p>
    <w:p w14:paraId="6116777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p>
    <w:p w14:paraId="03CD9E3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3" w:firstLineChars="200"/>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九、其他需要说明的情况</w:t>
      </w:r>
    </w:p>
    <w:p w14:paraId="4CC48D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本年预算追加数部分为省残联下拨的项目款。</w:t>
      </w:r>
    </w:p>
    <w:p w14:paraId="23B14B2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p>
    <w:p w14:paraId="705CE9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p>
    <w:p w14:paraId="0594F7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p>
    <w:p w14:paraId="47EC373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p>
    <w:p w14:paraId="27D582E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报告应包括以下附件：</w:t>
      </w:r>
    </w:p>
    <w:p w14:paraId="5E53B9D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 xml:space="preserve">1.部门整体支出绩效评价基础数据表  </w:t>
      </w:r>
    </w:p>
    <w:p w14:paraId="41FDF7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2.部门整体支出绩效自评表</w:t>
      </w:r>
    </w:p>
    <w:p w14:paraId="538175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20" w:lineRule="exact"/>
        <w:ind w:left="0" w:right="0" w:firstLine="0"/>
        <w:jc w:val="both"/>
        <w:textAlignment w:val="auto"/>
        <w:rPr>
          <w:rFonts w:hint="eastAsia" w:ascii="仿宋" w:hAnsi="仿宋" w:eastAsia="仿宋" w:cs="仿宋"/>
          <w:i w:val="0"/>
          <w:iCs w:val="0"/>
          <w:caps w:val="0"/>
          <w:color w:val="auto"/>
          <w:spacing w:val="0"/>
          <w:sz w:val="32"/>
          <w:szCs w:val="32"/>
        </w:rPr>
      </w:pPr>
    </w:p>
    <w:p w14:paraId="1AADFD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auto"/>
          <w:spacing w:val="0"/>
          <w:sz w:val="24"/>
          <w:szCs w:val="24"/>
        </w:rPr>
      </w:pPr>
    </w:p>
    <w:p w14:paraId="7D3AF9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auto"/>
          <w:spacing w:val="0"/>
          <w:sz w:val="24"/>
          <w:szCs w:val="24"/>
        </w:rPr>
      </w:pPr>
    </w:p>
    <w:p w14:paraId="70481E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 xml:space="preserve">附件1-1 </w:t>
      </w:r>
    </w:p>
    <w:p w14:paraId="41297E4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auto"/>
          <w:kern w:val="0"/>
          <w:sz w:val="36"/>
          <w:szCs w:val="36"/>
          <w:lang w:val="en-US" w:eastAsia="zh-CN"/>
        </w:rPr>
      </w:pPr>
      <w:r>
        <w:rPr>
          <w:rFonts w:hint="eastAsia" w:ascii="仿宋" w:hAnsi="仿宋" w:eastAsia="仿宋" w:cs="仿宋"/>
          <w:b/>
          <w:bCs/>
          <w:color w:val="auto"/>
          <w:kern w:val="0"/>
          <w:sz w:val="36"/>
          <w:szCs w:val="36"/>
          <w:lang w:val="en-US" w:eastAsia="zh-CN"/>
        </w:rPr>
        <w:t>部门整体支出绩效评价基础数据表</w:t>
      </w:r>
    </w:p>
    <w:p w14:paraId="0BD69011">
      <w:pPr>
        <w:widowControl/>
        <w:tabs>
          <w:tab w:val="left" w:pos="3611"/>
          <w:tab w:val="left" w:pos="4791"/>
          <w:tab w:val="left" w:pos="5951"/>
          <w:tab w:val="left" w:pos="7071"/>
          <w:tab w:val="left" w:pos="8191"/>
          <w:tab w:val="left" w:pos="9311"/>
        </w:tabs>
        <w:ind w:left="91"/>
        <w:jc w:val="left"/>
        <w:rPr>
          <w:rFonts w:hint="default" w:eastAsia="仿宋_GB2312"/>
          <w:color w:val="auto"/>
          <w:kern w:val="0"/>
          <w:sz w:val="24"/>
          <w:lang w:val="en-US" w:eastAsia="zh-CN"/>
        </w:rPr>
      </w:pPr>
      <w:r>
        <w:rPr>
          <w:rFonts w:hint="eastAsia" w:eastAsia="仿宋_GB2312"/>
          <w:color w:val="auto"/>
          <w:kern w:val="0"/>
          <w:sz w:val="24"/>
          <w:lang w:val="en-US" w:eastAsia="zh-CN"/>
        </w:rPr>
        <w:t>填报单位：                                                   单位：万元</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13F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52926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财政供养人员情况</w:t>
            </w:r>
          </w:p>
        </w:tc>
        <w:tc>
          <w:tcPr>
            <w:tcW w:w="2038" w:type="dxa"/>
            <w:gridSpan w:val="2"/>
            <w:noWrap w:val="0"/>
            <w:vAlign w:val="center"/>
          </w:tcPr>
          <w:p w14:paraId="66C6D366">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编制数</w:t>
            </w:r>
          </w:p>
        </w:tc>
        <w:tc>
          <w:tcPr>
            <w:tcW w:w="2240" w:type="dxa"/>
            <w:gridSpan w:val="2"/>
            <w:noWrap w:val="0"/>
            <w:vAlign w:val="center"/>
          </w:tcPr>
          <w:p w14:paraId="4A79E67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20</w:t>
            </w:r>
            <w:r>
              <w:rPr>
                <w:rFonts w:hint="eastAsia" w:ascii="仿宋" w:hAnsi="仿宋" w:eastAsia="仿宋" w:cs="仿宋"/>
                <w:b w:val="0"/>
                <w:bCs w:val="0"/>
                <w:color w:val="auto"/>
                <w:kern w:val="0"/>
                <w:sz w:val="20"/>
                <w:szCs w:val="20"/>
                <w:lang w:val="en-US" w:eastAsia="zh-CN"/>
              </w:rPr>
              <w:t>23</w:t>
            </w:r>
            <w:r>
              <w:rPr>
                <w:rFonts w:hint="eastAsia" w:ascii="仿宋" w:hAnsi="仿宋" w:eastAsia="仿宋" w:cs="仿宋"/>
                <w:b w:val="0"/>
                <w:bCs w:val="0"/>
                <w:color w:val="auto"/>
                <w:kern w:val="0"/>
                <w:sz w:val="20"/>
                <w:szCs w:val="20"/>
              </w:rPr>
              <w:t>年实际在职人数</w:t>
            </w:r>
          </w:p>
        </w:tc>
        <w:tc>
          <w:tcPr>
            <w:tcW w:w="1832" w:type="dxa"/>
            <w:gridSpan w:val="2"/>
            <w:noWrap w:val="0"/>
            <w:vAlign w:val="center"/>
          </w:tcPr>
          <w:p w14:paraId="41EF4CBB">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控制率</w:t>
            </w:r>
          </w:p>
        </w:tc>
      </w:tr>
      <w:tr w14:paraId="018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3591A9">
            <w:pPr>
              <w:widowControl/>
              <w:jc w:val="left"/>
              <w:rPr>
                <w:rFonts w:hint="eastAsia" w:ascii="仿宋" w:hAnsi="仿宋" w:eastAsia="仿宋" w:cs="仿宋"/>
                <w:b w:val="0"/>
                <w:bCs w:val="0"/>
                <w:color w:val="auto"/>
                <w:kern w:val="0"/>
                <w:sz w:val="20"/>
                <w:szCs w:val="20"/>
              </w:rPr>
            </w:pPr>
          </w:p>
        </w:tc>
        <w:tc>
          <w:tcPr>
            <w:tcW w:w="2038" w:type="dxa"/>
            <w:gridSpan w:val="2"/>
            <w:noWrap w:val="0"/>
            <w:vAlign w:val="center"/>
          </w:tcPr>
          <w:p w14:paraId="57BF544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17</w:t>
            </w:r>
          </w:p>
        </w:tc>
        <w:tc>
          <w:tcPr>
            <w:tcW w:w="2240" w:type="dxa"/>
            <w:gridSpan w:val="2"/>
            <w:noWrap w:val="0"/>
            <w:vAlign w:val="center"/>
          </w:tcPr>
          <w:p w14:paraId="11C36CC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16</w:t>
            </w:r>
          </w:p>
        </w:tc>
        <w:tc>
          <w:tcPr>
            <w:tcW w:w="1832" w:type="dxa"/>
            <w:gridSpan w:val="2"/>
            <w:noWrap w:val="0"/>
            <w:vAlign w:val="center"/>
          </w:tcPr>
          <w:p w14:paraId="319140F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94.12%</w:t>
            </w:r>
          </w:p>
        </w:tc>
      </w:tr>
      <w:tr w14:paraId="3799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E3864A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经费控制情况</w:t>
            </w:r>
          </w:p>
        </w:tc>
        <w:tc>
          <w:tcPr>
            <w:tcW w:w="2038" w:type="dxa"/>
            <w:gridSpan w:val="2"/>
            <w:noWrap w:val="0"/>
            <w:vAlign w:val="center"/>
          </w:tcPr>
          <w:p w14:paraId="4E4B4152">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20</w:t>
            </w:r>
            <w:r>
              <w:rPr>
                <w:rFonts w:hint="eastAsia" w:ascii="仿宋" w:hAnsi="仿宋" w:eastAsia="仿宋" w:cs="仿宋"/>
                <w:b w:val="0"/>
                <w:bCs w:val="0"/>
                <w:color w:val="auto"/>
                <w:kern w:val="0"/>
                <w:sz w:val="20"/>
                <w:szCs w:val="20"/>
                <w:lang w:val="en-US" w:eastAsia="zh-CN"/>
              </w:rPr>
              <w:t>22</w:t>
            </w:r>
            <w:r>
              <w:rPr>
                <w:rFonts w:hint="eastAsia" w:ascii="仿宋" w:hAnsi="仿宋" w:eastAsia="仿宋" w:cs="仿宋"/>
                <w:b w:val="0"/>
                <w:bCs w:val="0"/>
                <w:color w:val="auto"/>
                <w:kern w:val="0"/>
                <w:sz w:val="20"/>
                <w:szCs w:val="20"/>
              </w:rPr>
              <w:t>年决算数</w:t>
            </w:r>
          </w:p>
        </w:tc>
        <w:tc>
          <w:tcPr>
            <w:tcW w:w="2240" w:type="dxa"/>
            <w:gridSpan w:val="2"/>
            <w:noWrap w:val="0"/>
            <w:vAlign w:val="center"/>
          </w:tcPr>
          <w:p w14:paraId="40FCDFC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20</w:t>
            </w:r>
            <w:r>
              <w:rPr>
                <w:rFonts w:hint="eastAsia" w:ascii="仿宋" w:hAnsi="仿宋" w:eastAsia="仿宋" w:cs="仿宋"/>
                <w:b w:val="0"/>
                <w:bCs w:val="0"/>
                <w:color w:val="auto"/>
                <w:kern w:val="0"/>
                <w:sz w:val="20"/>
                <w:szCs w:val="20"/>
                <w:lang w:val="en-US" w:eastAsia="zh-CN"/>
              </w:rPr>
              <w:t>23</w:t>
            </w:r>
            <w:r>
              <w:rPr>
                <w:rFonts w:hint="eastAsia" w:ascii="仿宋" w:hAnsi="仿宋" w:eastAsia="仿宋" w:cs="仿宋"/>
                <w:b w:val="0"/>
                <w:bCs w:val="0"/>
                <w:color w:val="auto"/>
                <w:kern w:val="0"/>
                <w:sz w:val="20"/>
                <w:szCs w:val="20"/>
              </w:rPr>
              <w:t>年预算数</w:t>
            </w:r>
          </w:p>
        </w:tc>
        <w:tc>
          <w:tcPr>
            <w:tcW w:w="1832" w:type="dxa"/>
            <w:gridSpan w:val="2"/>
            <w:noWrap w:val="0"/>
            <w:vAlign w:val="center"/>
          </w:tcPr>
          <w:p w14:paraId="3A0345D0">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20</w:t>
            </w:r>
            <w:r>
              <w:rPr>
                <w:rFonts w:hint="eastAsia" w:ascii="仿宋" w:hAnsi="仿宋" w:eastAsia="仿宋" w:cs="仿宋"/>
                <w:b w:val="0"/>
                <w:bCs w:val="0"/>
                <w:color w:val="auto"/>
                <w:kern w:val="0"/>
                <w:sz w:val="20"/>
                <w:szCs w:val="20"/>
                <w:lang w:val="en-US" w:eastAsia="zh-CN"/>
              </w:rPr>
              <w:t>23</w:t>
            </w:r>
            <w:r>
              <w:rPr>
                <w:rFonts w:hint="eastAsia" w:ascii="仿宋" w:hAnsi="仿宋" w:eastAsia="仿宋" w:cs="仿宋"/>
                <w:b w:val="0"/>
                <w:bCs w:val="0"/>
                <w:color w:val="auto"/>
                <w:kern w:val="0"/>
                <w:sz w:val="20"/>
                <w:szCs w:val="20"/>
              </w:rPr>
              <w:t>年决算数</w:t>
            </w:r>
          </w:p>
        </w:tc>
      </w:tr>
      <w:tr w14:paraId="4BE3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5136F60">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三公经费</w:t>
            </w:r>
          </w:p>
        </w:tc>
        <w:tc>
          <w:tcPr>
            <w:tcW w:w="2038" w:type="dxa"/>
            <w:gridSpan w:val="2"/>
            <w:noWrap w:val="0"/>
            <w:vAlign w:val="center"/>
          </w:tcPr>
          <w:p w14:paraId="67B9B1C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6.30</w:t>
            </w:r>
          </w:p>
        </w:tc>
        <w:tc>
          <w:tcPr>
            <w:tcW w:w="2240" w:type="dxa"/>
            <w:gridSpan w:val="2"/>
            <w:noWrap w:val="0"/>
            <w:vAlign w:val="center"/>
          </w:tcPr>
          <w:p w14:paraId="0C4BE68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5.60</w:t>
            </w:r>
          </w:p>
        </w:tc>
        <w:tc>
          <w:tcPr>
            <w:tcW w:w="1832" w:type="dxa"/>
            <w:gridSpan w:val="2"/>
            <w:noWrap w:val="0"/>
            <w:vAlign w:val="center"/>
          </w:tcPr>
          <w:p w14:paraId="6A08B81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5.21</w:t>
            </w:r>
          </w:p>
        </w:tc>
      </w:tr>
      <w:tr w14:paraId="2387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3B7796D">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1、公务用车购置和维护经费</w:t>
            </w:r>
          </w:p>
        </w:tc>
        <w:tc>
          <w:tcPr>
            <w:tcW w:w="2038" w:type="dxa"/>
            <w:gridSpan w:val="2"/>
            <w:noWrap w:val="0"/>
            <w:vAlign w:val="center"/>
          </w:tcPr>
          <w:p w14:paraId="6AD1D2E3">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4.69</w:t>
            </w:r>
          </w:p>
        </w:tc>
        <w:tc>
          <w:tcPr>
            <w:tcW w:w="2240" w:type="dxa"/>
            <w:gridSpan w:val="2"/>
            <w:noWrap w:val="0"/>
            <w:vAlign w:val="center"/>
          </w:tcPr>
          <w:p w14:paraId="3A3D008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4.60</w:t>
            </w:r>
          </w:p>
        </w:tc>
        <w:tc>
          <w:tcPr>
            <w:tcW w:w="1832" w:type="dxa"/>
            <w:gridSpan w:val="2"/>
            <w:noWrap w:val="0"/>
            <w:vAlign w:val="center"/>
          </w:tcPr>
          <w:p w14:paraId="659C1BD1">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4.48</w:t>
            </w:r>
          </w:p>
        </w:tc>
      </w:tr>
      <w:tr w14:paraId="5FFD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0A8A75E">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其中：公车购置</w:t>
            </w:r>
          </w:p>
        </w:tc>
        <w:tc>
          <w:tcPr>
            <w:tcW w:w="2038" w:type="dxa"/>
            <w:gridSpan w:val="2"/>
            <w:noWrap w:val="0"/>
            <w:vAlign w:val="center"/>
          </w:tcPr>
          <w:p w14:paraId="10597F7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12799454">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363FC29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1EA2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22DBFE">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公车运行维护</w:t>
            </w:r>
          </w:p>
        </w:tc>
        <w:tc>
          <w:tcPr>
            <w:tcW w:w="2038" w:type="dxa"/>
            <w:gridSpan w:val="2"/>
            <w:noWrap w:val="0"/>
            <w:vAlign w:val="center"/>
          </w:tcPr>
          <w:p w14:paraId="22C3C57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4.69</w:t>
            </w:r>
          </w:p>
        </w:tc>
        <w:tc>
          <w:tcPr>
            <w:tcW w:w="2240" w:type="dxa"/>
            <w:gridSpan w:val="2"/>
            <w:noWrap w:val="0"/>
            <w:vAlign w:val="center"/>
          </w:tcPr>
          <w:p w14:paraId="42FE55B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4.60</w:t>
            </w:r>
          </w:p>
        </w:tc>
        <w:tc>
          <w:tcPr>
            <w:tcW w:w="1832" w:type="dxa"/>
            <w:gridSpan w:val="2"/>
            <w:noWrap w:val="0"/>
            <w:vAlign w:val="center"/>
          </w:tcPr>
          <w:p w14:paraId="1A1F279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4.48</w:t>
            </w:r>
          </w:p>
        </w:tc>
      </w:tr>
      <w:tr w14:paraId="4898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C543551">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2、出国经费</w:t>
            </w:r>
          </w:p>
        </w:tc>
        <w:tc>
          <w:tcPr>
            <w:tcW w:w="2038" w:type="dxa"/>
            <w:gridSpan w:val="2"/>
            <w:noWrap w:val="0"/>
            <w:vAlign w:val="center"/>
          </w:tcPr>
          <w:p w14:paraId="3F17B49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5F460FE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4AD59281">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433A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B2CDED0">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3、公务接待</w:t>
            </w:r>
          </w:p>
        </w:tc>
        <w:tc>
          <w:tcPr>
            <w:tcW w:w="2038" w:type="dxa"/>
            <w:gridSpan w:val="2"/>
            <w:noWrap w:val="0"/>
            <w:vAlign w:val="center"/>
          </w:tcPr>
          <w:p w14:paraId="1CD9D6F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1.61</w:t>
            </w:r>
          </w:p>
        </w:tc>
        <w:tc>
          <w:tcPr>
            <w:tcW w:w="2240" w:type="dxa"/>
            <w:gridSpan w:val="2"/>
            <w:noWrap w:val="0"/>
            <w:vAlign w:val="center"/>
          </w:tcPr>
          <w:p w14:paraId="7F59D26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1.00</w:t>
            </w:r>
          </w:p>
        </w:tc>
        <w:tc>
          <w:tcPr>
            <w:tcW w:w="1832" w:type="dxa"/>
            <w:gridSpan w:val="2"/>
            <w:noWrap w:val="0"/>
            <w:vAlign w:val="center"/>
          </w:tcPr>
          <w:p w14:paraId="1919AD2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0.73</w:t>
            </w:r>
          </w:p>
        </w:tc>
      </w:tr>
      <w:tr w14:paraId="392B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D20DDEA">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项目支出：</w:t>
            </w:r>
          </w:p>
        </w:tc>
        <w:tc>
          <w:tcPr>
            <w:tcW w:w="2038" w:type="dxa"/>
            <w:gridSpan w:val="2"/>
            <w:noWrap w:val="0"/>
            <w:vAlign w:val="center"/>
          </w:tcPr>
          <w:p w14:paraId="78B577E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1,413.06</w:t>
            </w:r>
          </w:p>
        </w:tc>
        <w:tc>
          <w:tcPr>
            <w:tcW w:w="2240" w:type="dxa"/>
            <w:gridSpan w:val="2"/>
            <w:noWrap w:val="0"/>
            <w:vAlign w:val="center"/>
          </w:tcPr>
          <w:p w14:paraId="218B229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424.40</w:t>
            </w:r>
          </w:p>
        </w:tc>
        <w:tc>
          <w:tcPr>
            <w:tcW w:w="1832" w:type="dxa"/>
            <w:gridSpan w:val="2"/>
            <w:noWrap w:val="0"/>
            <w:vAlign w:val="center"/>
          </w:tcPr>
          <w:p w14:paraId="1F47137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986.11</w:t>
            </w:r>
          </w:p>
        </w:tc>
      </w:tr>
      <w:tr w14:paraId="32EE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89758B6">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1、业务工作经费</w:t>
            </w:r>
          </w:p>
        </w:tc>
        <w:tc>
          <w:tcPr>
            <w:tcW w:w="2038" w:type="dxa"/>
            <w:gridSpan w:val="2"/>
            <w:noWrap w:val="0"/>
            <w:vAlign w:val="center"/>
          </w:tcPr>
          <w:p w14:paraId="5A5D759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89.99</w:t>
            </w:r>
          </w:p>
        </w:tc>
        <w:tc>
          <w:tcPr>
            <w:tcW w:w="2240" w:type="dxa"/>
            <w:gridSpan w:val="2"/>
            <w:noWrap w:val="0"/>
            <w:vAlign w:val="center"/>
          </w:tcPr>
          <w:p w14:paraId="6740CC4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75.00</w:t>
            </w:r>
          </w:p>
        </w:tc>
        <w:tc>
          <w:tcPr>
            <w:tcW w:w="1832" w:type="dxa"/>
            <w:gridSpan w:val="2"/>
            <w:noWrap w:val="0"/>
            <w:vAlign w:val="center"/>
          </w:tcPr>
          <w:p w14:paraId="39A0900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74.54</w:t>
            </w:r>
          </w:p>
        </w:tc>
      </w:tr>
      <w:tr w14:paraId="2E6D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E0B251">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2、运行维护经费</w:t>
            </w:r>
          </w:p>
        </w:tc>
        <w:tc>
          <w:tcPr>
            <w:tcW w:w="2038" w:type="dxa"/>
            <w:gridSpan w:val="2"/>
            <w:noWrap w:val="0"/>
            <w:vAlign w:val="center"/>
          </w:tcPr>
          <w:p w14:paraId="449D3FC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16C88F3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7EC7B2C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r>
      <w:tr w14:paraId="3D8D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40433810">
            <w:pPr>
              <w:widowControl/>
              <w:ind w:firstLine="400" w:firstLineChars="2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3、</w:t>
            </w:r>
            <w:r>
              <w:rPr>
                <w:rFonts w:hint="eastAsia" w:ascii="仿宋" w:hAnsi="仿宋" w:eastAsia="仿宋" w:cs="仿宋"/>
                <w:b w:val="0"/>
                <w:bCs w:val="0"/>
                <w:color w:val="auto"/>
                <w:kern w:val="0"/>
                <w:sz w:val="20"/>
                <w:szCs w:val="20"/>
                <w:lang w:val="en-US" w:eastAsia="zh-CN"/>
              </w:rPr>
              <w:t>市级</w:t>
            </w:r>
            <w:r>
              <w:rPr>
                <w:rFonts w:hint="eastAsia" w:ascii="仿宋" w:hAnsi="仿宋" w:eastAsia="仿宋" w:cs="仿宋"/>
                <w:b w:val="0"/>
                <w:bCs w:val="0"/>
                <w:color w:val="auto"/>
                <w:kern w:val="0"/>
                <w:sz w:val="20"/>
                <w:szCs w:val="20"/>
              </w:rPr>
              <w:t>专项资金</w:t>
            </w:r>
          </w:p>
          <w:p w14:paraId="342857B5">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（一个专项一行）</w:t>
            </w:r>
          </w:p>
        </w:tc>
        <w:tc>
          <w:tcPr>
            <w:tcW w:w="2038" w:type="dxa"/>
            <w:gridSpan w:val="2"/>
            <w:noWrap w:val="0"/>
            <w:vAlign w:val="center"/>
          </w:tcPr>
          <w:p w14:paraId="1162B69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1,323.08</w:t>
            </w:r>
          </w:p>
        </w:tc>
        <w:tc>
          <w:tcPr>
            <w:tcW w:w="2240" w:type="dxa"/>
            <w:gridSpan w:val="2"/>
            <w:noWrap w:val="0"/>
            <w:vAlign w:val="center"/>
          </w:tcPr>
          <w:p w14:paraId="6FBA319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349.40</w:t>
            </w:r>
          </w:p>
        </w:tc>
        <w:tc>
          <w:tcPr>
            <w:tcW w:w="1832" w:type="dxa"/>
            <w:gridSpan w:val="2"/>
            <w:noWrap w:val="0"/>
            <w:vAlign w:val="center"/>
          </w:tcPr>
          <w:p w14:paraId="16F6582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911.57</w:t>
            </w:r>
          </w:p>
        </w:tc>
      </w:tr>
      <w:tr w14:paraId="7D98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C61BE86">
            <w:pPr>
              <w:widowControl/>
              <w:ind w:firstLine="600" w:firstLineChars="300"/>
              <w:jc w:val="both"/>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残疾人扶助专项</w:t>
            </w:r>
          </w:p>
        </w:tc>
        <w:tc>
          <w:tcPr>
            <w:tcW w:w="2038" w:type="dxa"/>
            <w:gridSpan w:val="2"/>
            <w:noWrap w:val="0"/>
            <w:vAlign w:val="center"/>
          </w:tcPr>
          <w:p w14:paraId="1E05B9E6">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20.00</w:t>
            </w:r>
          </w:p>
        </w:tc>
        <w:tc>
          <w:tcPr>
            <w:tcW w:w="2240" w:type="dxa"/>
            <w:gridSpan w:val="2"/>
            <w:noWrap w:val="0"/>
            <w:vAlign w:val="center"/>
          </w:tcPr>
          <w:p w14:paraId="6636C16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AE7273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42A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5E2E719">
            <w:pPr>
              <w:widowControl/>
              <w:ind w:firstLine="600" w:firstLineChars="300"/>
              <w:jc w:val="both"/>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残疾人康复项目</w:t>
            </w:r>
          </w:p>
        </w:tc>
        <w:tc>
          <w:tcPr>
            <w:tcW w:w="2038" w:type="dxa"/>
            <w:gridSpan w:val="2"/>
            <w:noWrap w:val="0"/>
            <w:vAlign w:val="center"/>
          </w:tcPr>
          <w:p w14:paraId="5473D62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59.87</w:t>
            </w:r>
          </w:p>
        </w:tc>
        <w:tc>
          <w:tcPr>
            <w:tcW w:w="2240" w:type="dxa"/>
            <w:gridSpan w:val="2"/>
            <w:noWrap w:val="0"/>
            <w:vAlign w:val="center"/>
          </w:tcPr>
          <w:p w14:paraId="521AE227">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rPr>
              <w:t>60</w:t>
            </w:r>
            <w:r>
              <w:rPr>
                <w:rFonts w:hint="eastAsia" w:ascii="仿宋" w:hAnsi="仿宋" w:eastAsia="仿宋" w:cs="仿宋"/>
                <w:b w:val="0"/>
                <w:bCs w:val="0"/>
                <w:color w:val="auto"/>
                <w:kern w:val="0"/>
                <w:sz w:val="20"/>
                <w:szCs w:val="20"/>
                <w:lang w:val="en-US" w:eastAsia="zh-CN"/>
              </w:rPr>
              <w:t>.00</w:t>
            </w:r>
          </w:p>
        </w:tc>
        <w:tc>
          <w:tcPr>
            <w:tcW w:w="1832" w:type="dxa"/>
            <w:gridSpan w:val="2"/>
            <w:noWrap w:val="0"/>
            <w:vAlign w:val="center"/>
          </w:tcPr>
          <w:p w14:paraId="68E0045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60.00</w:t>
            </w:r>
          </w:p>
        </w:tc>
      </w:tr>
      <w:tr w14:paraId="6F7C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EDC8978">
            <w:pPr>
              <w:widowControl/>
              <w:ind w:firstLine="600" w:firstLineChars="300"/>
              <w:jc w:val="both"/>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残疾人扶助专项</w:t>
            </w:r>
          </w:p>
        </w:tc>
        <w:tc>
          <w:tcPr>
            <w:tcW w:w="2038" w:type="dxa"/>
            <w:gridSpan w:val="2"/>
            <w:noWrap w:val="0"/>
            <w:vAlign w:val="center"/>
          </w:tcPr>
          <w:p w14:paraId="76B36D13">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44.65</w:t>
            </w:r>
          </w:p>
        </w:tc>
        <w:tc>
          <w:tcPr>
            <w:tcW w:w="2240" w:type="dxa"/>
            <w:gridSpan w:val="2"/>
            <w:noWrap w:val="0"/>
            <w:vAlign w:val="center"/>
          </w:tcPr>
          <w:p w14:paraId="0CA403B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11D611C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6ABC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984AD4B">
            <w:pPr>
              <w:widowControl/>
              <w:ind w:firstLine="600" w:firstLineChars="300"/>
              <w:jc w:val="both"/>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农村贫困残疾人实用技术培训</w:t>
            </w:r>
          </w:p>
        </w:tc>
        <w:tc>
          <w:tcPr>
            <w:tcW w:w="2038" w:type="dxa"/>
            <w:gridSpan w:val="2"/>
            <w:noWrap w:val="0"/>
            <w:vAlign w:val="center"/>
          </w:tcPr>
          <w:p w14:paraId="28102D0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4.00</w:t>
            </w:r>
          </w:p>
        </w:tc>
        <w:tc>
          <w:tcPr>
            <w:tcW w:w="2240" w:type="dxa"/>
            <w:gridSpan w:val="2"/>
            <w:noWrap w:val="0"/>
            <w:vAlign w:val="center"/>
          </w:tcPr>
          <w:p w14:paraId="4749993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9CE8662">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5AF2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58677193">
            <w:pPr>
              <w:widowControl/>
              <w:ind w:firstLine="600" w:firstLineChars="300"/>
              <w:jc w:val="both"/>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全省第十一届、全市第三届残疾人运动会</w:t>
            </w:r>
          </w:p>
        </w:tc>
        <w:tc>
          <w:tcPr>
            <w:tcW w:w="2038" w:type="dxa"/>
            <w:gridSpan w:val="2"/>
            <w:noWrap w:val="0"/>
            <w:vAlign w:val="center"/>
          </w:tcPr>
          <w:p w14:paraId="44A09A1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90.00</w:t>
            </w:r>
          </w:p>
        </w:tc>
        <w:tc>
          <w:tcPr>
            <w:tcW w:w="2240" w:type="dxa"/>
            <w:gridSpan w:val="2"/>
            <w:noWrap w:val="0"/>
            <w:vAlign w:val="center"/>
          </w:tcPr>
          <w:p w14:paraId="7A834F02">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4689CE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18F1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9EC63FB">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残疾人就业、盲人按摩进社区</w:t>
            </w:r>
          </w:p>
        </w:tc>
        <w:tc>
          <w:tcPr>
            <w:tcW w:w="2038" w:type="dxa"/>
            <w:gridSpan w:val="2"/>
            <w:noWrap w:val="0"/>
            <w:vAlign w:val="center"/>
          </w:tcPr>
          <w:p w14:paraId="6D9AC8E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4.00</w:t>
            </w:r>
          </w:p>
        </w:tc>
        <w:tc>
          <w:tcPr>
            <w:tcW w:w="2240" w:type="dxa"/>
            <w:gridSpan w:val="2"/>
            <w:noWrap w:val="0"/>
            <w:vAlign w:val="center"/>
          </w:tcPr>
          <w:p w14:paraId="302F6214">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5.00</w:t>
            </w:r>
          </w:p>
        </w:tc>
        <w:tc>
          <w:tcPr>
            <w:tcW w:w="1832" w:type="dxa"/>
            <w:gridSpan w:val="2"/>
            <w:noWrap w:val="0"/>
            <w:vAlign w:val="center"/>
          </w:tcPr>
          <w:p w14:paraId="1B368A1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7.00</w:t>
            </w:r>
          </w:p>
        </w:tc>
      </w:tr>
      <w:tr w14:paraId="5AE2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41D6FC5D">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扶持农村残疾人生产</w:t>
            </w:r>
          </w:p>
        </w:tc>
        <w:tc>
          <w:tcPr>
            <w:tcW w:w="2038" w:type="dxa"/>
            <w:gridSpan w:val="2"/>
            <w:noWrap w:val="0"/>
            <w:vAlign w:val="center"/>
          </w:tcPr>
          <w:p w14:paraId="30DE599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36.00</w:t>
            </w:r>
          </w:p>
        </w:tc>
        <w:tc>
          <w:tcPr>
            <w:tcW w:w="2240" w:type="dxa"/>
            <w:gridSpan w:val="2"/>
            <w:noWrap w:val="0"/>
            <w:vAlign w:val="center"/>
          </w:tcPr>
          <w:p w14:paraId="0A377DA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30.00</w:t>
            </w:r>
          </w:p>
        </w:tc>
        <w:tc>
          <w:tcPr>
            <w:tcW w:w="1832" w:type="dxa"/>
            <w:gridSpan w:val="2"/>
            <w:noWrap w:val="0"/>
            <w:vAlign w:val="center"/>
          </w:tcPr>
          <w:p w14:paraId="384E40E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30.00</w:t>
            </w:r>
          </w:p>
        </w:tc>
      </w:tr>
      <w:tr w14:paraId="26AD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461A487">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残疾人就业援助月</w:t>
            </w:r>
          </w:p>
        </w:tc>
        <w:tc>
          <w:tcPr>
            <w:tcW w:w="2038" w:type="dxa"/>
            <w:gridSpan w:val="2"/>
            <w:noWrap w:val="0"/>
            <w:vAlign w:val="center"/>
          </w:tcPr>
          <w:p w14:paraId="34D769F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8.56</w:t>
            </w:r>
          </w:p>
        </w:tc>
        <w:tc>
          <w:tcPr>
            <w:tcW w:w="2240" w:type="dxa"/>
            <w:gridSpan w:val="2"/>
            <w:noWrap w:val="0"/>
            <w:vAlign w:val="center"/>
          </w:tcPr>
          <w:p w14:paraId="2EE41CB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7.50</w:t>
            </w:r>
          </w:p>
        </w:tc>
        <w:tc>
          <w:tcPr>
            <w:tcW w:w="1832" w:type="dxa"/>
            <w:gridSpan w:val="2"/>
            <w:noWrap w:val="0"/>
            <w:vAlign w:val="center"/>
          </w:tcPr>
          <w:p w14:paraId="4F038DB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7.50</w:t>
            </w:r>
          </w:p>
        </w:tc>
      </w:tr>
      <w:tr w14:paraId="089B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3CC2C09">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残疾人培训创业扶持经费</w:t>
            </w:r>
          </w:p>
        </w:tc>
        <w:tc>
          <w:tcPr>
            <w:tcW w:w="2038" w:type="dxa"/>
            <w:gridSpan w:val="2"/>
            <w:noWrap w:val="0"/>
            <w:vAlign w:val="center"/>
          </w:tcPr>
          <w:p w14:paraId="365A680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26.00</w:t>
            </w:r>
          </w:p>
        </w:tc>
        <w:tc>
          <w:tcPr>
            <w:tcW w:w="2240" w:type="dxa"/>
            <w:gridSpan w:val="2"/>
            <w:noWrap w:val="0"/>
            <w:vAlign w:val="center"/>
          </w:tcPr>
          <w:p w14:paraId="69A325F0">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rPr>
              <w:t>25.5</w:t>
            </w:r>
            <w:r>
              <w:rPr>
                <w:rFonts w:hint="eastAsia" w:ascii="仿宋" w:hAnsi="仿宋" w:eastAsia="仿宋" w:cs="仿宋"/>
                <w:b w:val="0"/>
                <w:bCs w:val="0"/>
                <w:color w:val="auto"/>
                <w:kern w:val="0"/>
                <w:sz w:val="20"/>
                <w:szCs w:val="20"/>
                <w:lang w:val="en-US" w:eastAsia="zh-CN"/>
              </w:rPr>
              <w:t>0</w:t>
            </w:r>
          </w:p>
        </w:tc>
        <w:tc>
          <w:tcPr>
            <w:tcW w:w="1832" w:type="dxa"/>
            <w:gridSpan w:val="2"/>
            <w:noWrap w:val="0"/>
            <w:vAlign w:val="center"/>
          </w:tcPr>
          <w:p w14:paraId="6B6ED35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27.50</w:t>
            </w:r>
          </w:p>
        </w:tc>
      </w:tr>
      <w:tr w14:paraId="39C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2486BEB">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按比例安排残疾人就业奖励金</w:t>
            </w:r>
          </w:p>
        </w:tc>
        <w:tc>
          <w:tcPr>
            <w:tcW w:w="2038" w:type="dxa"/>
            <w:gridSpan w:val="2"/>
            <w:noWrap w:val="0"/>
            <w:vAlign w:val="center"/>
          </w:tcPr>
          <w:p w14:paraId="56DDCE24">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5.60</w:t>
            </w:r>
          </w:p>
        </w:tc>
        <w:tc>
          <w:tcPr>
            <w:tcW w:w="2240" w:type="dxa"/>
            <w:gridSpan w:val="2"/>
            <w:noWrap w:val="0"/>
            <w:vAlign w:val="center"/>
          </w:tcPr>
          <w:p w14:paraId="7EB83887">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5.00</w:t>
            </w:r>
          </w:p>
        </w:tc>
        <w:tc>
          <w:tcPr>
            <w:tcW w:w="1832" w:type="dxa"/>
            <w:gridSpan w:val="2"/>
            <w:noWrap w:val="0"/>
            <w:vAlign w:val="center"/>
          </w:tcPr>
          <w:p w14:paraId="0223CF2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5.40</w:t>
            </w:r>
          </w:p>
        </w:tc>
      </w:tr>
      <w:tr w14:paraId="52A6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3044F77">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全国残运会运动员教练员和输送单位奖励</w:t>
            </w:r>
          </w:p>
        </w:tc>
        <w:tc>
          <w:tcPr>
            <w:tcW w:w="2038" w:type="dxa"/>
            <w:gridSpan w:val="2"/>
            <w:noWrap w:val="0"/>
            <w:vAlign w:val="center"/>
          </w:tcPr>
          <w:p w14:paraId="0E3919B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242.65</w:t>
            </w:r>
          </w:p>
        </w:tc>
        <w:tc>
          <w:tcPr>
            <w:tcW w:w="2240" w:type="dxa"/>
            <w:gridSpan w:val="2"/>
            <w:noWrap w:val="0"/>
            <w:vAlign w:val="center"/>
          </w:tcPr>
          <w:p w14:paraId="4404165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5B2BA4D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6715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427F894">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残奥会及残运会奖金</w:t>
            </w:r>
          </w:p>
        </w:tc>
        <w:tc>
          <w:tcPr>
            <w:tcW w:w="2038" w:type="dxa"/>
            <w:gridSpan w:val="2"/>
            <w:noWrap w:val="0"/>
            <w:vAlign w:val="center"/>
          </w:tcPr>
          <w:p w14:paraId="573D0E7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62.80</w:t>
            </w:r>
          </w:p>
        </w:tc>
        <w:tc>
          <w:tcPr>
            <w:tcW w:w="2240" w:type="dxa"/>
            <w:gridSpan w:val="2"/>
            <w:noWrap w:val="0"/>
            <w:vAlign w:val="center"/>
          </w:tcPr>
          <w:p w14:paraId="0FDBAFF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24545F1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109.03</w:t>
            </w:r>
          </w:p>
        </w:tc>
      </w:tr>
      <w:tr w14:paraId="13B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975747A">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东京残奥会运动员教练和输送单位奖励</w:t>
            </w:r>
          </w:p>
        </w:tc>
        <w:tc>
          <w:tcPr>
            <w:tcW w:w="2038" w:type="dxa"/>
            <w:gridSpan w:val="2"/>
            <w:noWrap w:val="0"/>
            <w:vAlign w:val="center"/>
          </w:tcPr>
          <w:p w14:paraId="0942C1E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101.30</w:t>
            </w:r>
          </w:p>
        </w:tc>
        <w:tc>
          <w:tcPr>
            <w:tcW w:w="2240" w:type="dxa"/>
            <w:gridSpan w:val="2"/>
            <w:noWrap w:val="0"/>
            <w:vAlign w:val="center"/>
          </w:tcPr>
          <w:p w14:paraId="2181B5AB">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7B9C2E0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641E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40E8C4FD">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残疾人文化体育建设经费</w:t>
            </w:r>
          </w:p>
        </w:tc>
        <w:tc>
          <w:tcPr>
            <w:tcW w:w="2038" w:type="dxa"/>
            <w:gridSpan w:val="2"/>
            <w:noWrap w:val="0"/>
            <w:vAlign w:val="center"/>
          </w:tcPr>
          <w:p w14:paraId="490B6E5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4.80</w:t>
            </w:r>
          </w:p>
        </w:tc>
        <w:tc>
          <w:tcPr>
            <w:tcW w:w="2240" w:type="dxa"/>
            <w:gridSpan w:val="2"/>
            <w:noWrap w:val="0"/>
            <w:vAlign w:val="center"/>
          </w:tcPr>
          <w:p w14:paraId="1E220EF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4.00</w:t>
            </w:r>
          </w:p>
        </w:tc>
        <w:tc>
          <w:tcPr>
            <w:tcW w:w="1832" w:type="dxa"/>
            <w:gridSpan w:val="2"/>
            <w:noWrap w:val="0"/>
            <w:vAlign w:val="center"/>
          </w:tcPr>
          <w:p w14:paraId="4CD9DCC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4.00</w:t>
            </w:r>
          </w:p>
        </w:tc>
      </w:tr>
      <w:tr w14:paraId="74F5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52C9226E">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残疾人运动员训练补贴</w:t>
            </w:r>
          </w:p>
        </w:tc>
        <w:tc>
          <w:tcPr>
            <w:tcW w:w="2038" w:type="dxa"/>
            <w:gridSpan w:val="2"/>
            <w:noWrap w:val="0"/>
            <w:vAlign w:val="center"/>
          </w:tcPr>
          <w:p w14:paraId="2A9A7E9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19.20</w:t>
            </w:r>
          </w:p>
        </w:tc>
        <w:tc>
          <w:tcPr>
            <w:tcW w:w="2240" w:type="dxa"/>
            <w:gridSpan w:val="2"/>
            <w:noWrap w:val="0"/>
            <w:vAlign w:val="center"/>
          </w:tcPr>
          <w:p w14:paraId="5CAD43A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19.20</w:t>
            </w:r>
          </w:p>
        </w:tc>
        <w:tc>
          <w:tcPr>
            <w:tcW w:w="1832" w:type="dxa"/>
            <w:gridSpan w:val="2"/>
            <w:noWrap w:val="0"/>
            <w:vAlign w:val="center"/>
          </w:tcPr>
          <w:p w14:paraId="3F301C9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19.20</w:t>
            </w:r>
          </w:p>
        </w:tc>
      </w:tr>
      <w:tr w14:paraId="754C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EE89A16">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残疾人寄宿托养服务补贴</w:t>
            </w:r>
          </w:p>
        </w:tc>
        <w:tc>
          <w:tcPr>
            <w:tcW w:w="2038" w:type="dxa"/>
            <w:gridSpan w:val="2"/>
            <w:noWrap w:val="0"/>
            <w:vAlign w:val="center"/>
          </w:tcPr>
          <w:p w14:paraId="42AFCE91">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8.92</w:t>
            </w:r>
          </w:p>
        </w:tc>
        <w:tc>
          <w:tcPr>
            <w:tcW w:w="2240" w:type="dxa"/>
            <w:gridSpan w:val="2"/>
            <w:noWrap w:val="0"/>
            <w:vAlign w:val="center"/>
          </w:tcPr>
          <w:p w14:paraId="333645FD">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rPr>
              <w:t>148.2</w:t>
            </w:r>
            <w:r>
              <w:rPr>
                <w:rFonts w:hint="eastAsia" w:ascii="仿宋" w:hAnsi="仿宋" w:eastAsia="仿宋" w:cs="仿宋"/>
                <w:b w:val="0"/>
                <w:bCs w:val="0"/>
                <w:color w:val="auto"/>
                <w:kern w:val="0"/>
                <w:sz w:val="20"/>
                <w:szCs w:val="20"/>
                <w:lang w:val="en-US" w:eastAsia="zh-CN"/>
              </w:rPr>
              <w:t>0</w:t>
            </w:r>
          </w:p>
        </w:tc>
        <w:tc>
          <w:tcPr>
            <w:tcW w:w="1832" w:type="dxa"/>
            <w:gridSpan w:val="2"/>
            <w:noWrap w:val="0"/>
            <w:vAlign w:val="center"/>
          </w:tcPr>
          <w:p w14:paraId="3E495D4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48.25</w:t>
            </w:r>
          </w:p>
        </w:tc>
      </w:tr>
      <w:tr w14:paraId="6996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A528893">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全省第十届残疾人艺术汇演</w:t>
            </w:r>
          </w:p>
        </w:tc>
        <w:tc>
          <w:tcPr>
            <w:tcW w:w="2038" w:type="dxa"/>
            <w:gridSpan w:val="2"/>
            <w:noWrap w:val="0"/>
            <w:vAlign w:val="center"/>
          </w:tcPr>
          <w:p w14:paraId="61FA947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2.00</w:t>
            </w:r>
          </w:p>
        </w:tc>
        <w:tc>
          <w:tcPr>
            <w:tcW w:w="2240" w:type="dxa"/>
            <w:gridSpan w:val="2"/>
            <w:noWrap w:val="0"/>
            <w:vAlign w:val="center"/>
          </w:tcPr>
          <w:p w14:paraId="532D2D8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74BF6CE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506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2E66106">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怀化市残疾人艺术中心建设经费</w:t>
            </w:r>
          </w:p>
        </w:tc>
        <w:tc>
          <w:tcPr>
            <w:tcW w:w="2038" w:type="dxa"/>
            <w:gridSpan w:val="2"/>
            <w:noWrap w:val="0"/>
            <w:vAlign w:val="center"/>
          </w:tcPr>
          <w:p w14:paraId="0B2AA91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6.00</w:t>
            </w:r>
          </w:p>
        </w:tc>
        <w:tc>
          <w:tcPr>
            <w:tcW w:w="2240" w:type="dxa"/>
            <w:gridSpan w:val="2"/>
            <w:noWrap w:val="0"/>
            <w:vAlign w:val="center"/>
          </w:tcPr>
          <w:p w14:paraId="240B7004">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5.00</w:t>
            </w:r>
          </w:p>
        </w:tc>
        <w:tc>
          <w:tcPr>
            <w:tcW w:w="1832" w:type="dxa"/>
            <w:gridSpan w:val="2"/>
            <w:noWrap w:val="0"/>
            <w:vAlign w:val="center"/>
          </w:tcPr>
          <w:p w14:paraId="6E89EE0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5.00</w:t>
            </w:r>
          </w:p>
        </w:tc>
      </w:tr>
      <w:tr w14:paraId="360E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D63C996">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无障碍社区改造</w:t>
            </w:r>
          </w:p>
        </w:tc>
        <w:tc>
          <w:tcPr>
            <w:tcW w:w="2038" w:type="dxa"/>
            <w:gridSpan w:val="2"/>
            <w:noWrap w:val="0"/>
            <w:vAlign w:val="center"/>
          </w:tcPr>
          <w:p w14:paraId="658413D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20.00</w:t>
            </w:r>
          </w:p>
        </w:tc>
        <w:tc>
          <w:tcPr>
            <w:tcW w:w="2240" w:type="dxa"/>
            <w:gridSpan w:val="2"/>
            <w:noWrap w:val="0"/>
            <w:vAlign w:val="center"/>
          </w:tcPr>
          <w:p w14:paraId="2DC661F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20.00</w:t>
            </w:r>
          </w:p>
        </w:tc>
        <w:tc>
          <w:tcPr>
            <w:tcW w:w="1832" w:type="dxa"/>
            <w:gridSpan w:val="2"/>
            <w:noWrap w:val="0"/>
            <w:vAlign w:val="center"/>
          </w:tcPr>
          <w:p w14:paraId="7B35DE84">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10.00</w:t>
            </w:r>
          </w:p>
        </w:tc>
      </w:tr>
      <w:tr w14:paraId="708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7B13FE5">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残疾人助学</w:t>
            </w:r>
          </w:p>
        </w:tc>
        <w:tc>
          <w:tcPr>
            <w:tcW w:w="2038" w:type="dxa"/>
            <w:gridSpan w:val="2"/>
            <w:noWrap w:val="0"/>
            <w:vAlign w:val="center"/>
          </w:tcPr>
          <w:p w14:paraId="4B8F881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23.00</w:t>
            </w:r>
          </w:p>
        </w:tc>
        <w:tc>
          <w:tcPr>
            <w:tcW w:w="2240" w:type="dxa"/>
            <w:gridSpan w:val="2"/>
            <w:noWrap w:val="0"/>
            <w:vAlign w:val="center"/>
          </w:tcPr>
          <w:p w14:paraId="115ED03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20.00</w:t>
            </w:r>
          </w:p>
        </w:tc>
        <w:tc>
          <w:tcPr>
            <w:tcW w:w="1832" w:type="dxa"/>
            <w:gridSpan w:val="2"/>
            <w:noWrap w:val="0"/>
            <w:vAlign w:val="center"/>
          </w:tcPr>
          <w:p w14:paraId="1A78640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9.00</w:t>
            </w:r>
          </w:p>
        </w:tc>
      </w:tr>
      <w:tr w14:paraId="4E30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E8100A8">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奖励残疾人就业单位</w:t>
            </w:r>
          </w:p>
        </w:tc>
        <w:tc>
          <w:tcPr>
            <w:tcW w:w="2038" w:type="dxa"/>
            <w:gridSpan w:val="2"/>
            <w:noWrap w:val="0"/>
            <w:vAlign w:val="center"/>
          </w:tcPr>
          <w:p w14:paraId="40CCD52B">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1.40</w:t>
            </w:r>
          </w:p>
        </w:tc>
        <w:tc>
          <w:tcPr>
            <w:tcW w:w="2240" w:type="dxa"/>
            <w:gridSpan w:val="2"/>
            <w:noWrap w:val="0"/>
            <w:vAlign w:val="center"/>
          </w:tcPr>
          <w:p w14:paraId="6FCA6AA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3C4DB81">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2991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8969B9F">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怀化市残疾人托养康复中心</w:t>
            </w:r>
          </w:p>
        </w:tc>
        <w:tc>
          <w:tcPr>
            <w:tcW w:w="2038" w:type="dxa"/>
            <w:gridSpan w:val="2"/>
            <w:noWrap w:val="0"/>
            <w:vAlign w:val="center"/>
          </w:tcPr>
          <w:p w14:paraId="0375F4E4">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486.03</w:t>
            </w:r>
          </w:p>
        </w:tc>
        <w:tc>
          <w:tcPr>
            <w:tcW w:w="2240" w:type="dxa"/>
            <w:gridSpan w:val="2"/>
            <w:noWrap w:val="0"/>
            <w:vAlign w:val="center"/>
          </w:tcPr>
          <w:p w14:paraId="6AAAA520">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3989161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395.38</w:t>
            </w:r>
          </w:p>
        </w:tc>
      </w:tr>
      <w:tr w14:paraId="106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75EDB53">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抗疫补助资金</w:t>
            </w:r>
          </w:p>
        </w:tc>
        <w:tc>
          <w:tcPr>
            <w:tcW w:w="2038" w:type="dxa"/>
            <w:gridSpan w:val="2"/>
            <w:noWrap w:val="0"/>
            <w:vAlign w:val="center"/>
          </w:tcPr>
          <w:p w14:paraId="3F97570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1.30</w:t>
            </w:r>
          </w:p>
        </w:tc>
        <w:tc>
          <w:tcPr>
            <w:tcW w:w="2240" w:type="dxa"/>
            <w:gridSpan w:val="2"/>
            <w:noWrap w:val="0"/>
            <w:vAlign w:val="center"/>
          </w:tcPr>
          <w:p w14:paraId="0C188B4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27276672">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5FEA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AE6C88C">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残疾人事业补助</w:t>
            </w:r>
          </w:p>
        </w:tc>
        <w:tc>
          <w:tcPr>
            <w:tcW w:w="2038" w:type="dxa"/>
            <w:gridSpan w:val="2"/>
            <w:noWrap w:val="0"/>
            <w:vAlign w:val="center"/>
          </w:tcPr>
          <w:p w14:paraId="7BC5E10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45.00</w:t>
            </w:r>
          </w:p>
        </w:tc>
        <w:tc>
          <w:tcPr>
            <w:tcW w:w="2240" w:type="dxa"/>
            <w:gridSpan w:val="2"/>
            <w:noWrap w:val="0"/>
            <w:vAlign w:val="center"/>
          </w:tcPr>
          <w:p w14:paraId="746CDCF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77F48264">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78E4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5DD40DD5">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怀化市残疾人联合会第六次代表大会会议费</w:t>
            </w:r>
          </w:p>
        </w:tc>
        <w:tc>
          <w:tcPr>
            <w:tcW w:w="2038" w:type="dxa"/>
            <w:gridSpan w:val="2"/>
            <w:noWrap w:val="0"/>
            <w:vAlign w:val="center"/>
          </w:tcPr>
          <w:p w14:paraId="7B61431C">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06B4DC2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07B4D60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13.48</w:t>
            </w:r>
          </w:p>
        </w:tc>
      </w:tr>
      <w:tr w14:paraId="1B69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015CC87">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市人社局拨就业补助资金</w:t>
            </w:r>
          </w:p>
        </w:tc>
        <w:tc>
          <w:tcPr>
            <w:tcW w:w="2038" w:type="dxa"/>
            <w:gridSpan w:val="2"/>
            <w:noWrap w:val="0"/>
            <w:vAlign w:val="center"/>
          </w:tcPr>
          <w:p w14:paraId="3907E21B">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05D8B784">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4F09513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38.93</w:t>
            </w:r>
          </w:p>
        </w:tc>
      </w:tr>
      <w:tr w14:paraId="6E60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5E11499">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湘财社指〔2022〕23号残疾人扶助专项（肢体矫治手术项目）</w:t>
            </w:r>
          </w:p>
        </w:tc>
        <w:tc>
          <w:tcPr>
            <w:tcW w:w="2038" w:type="dxa"/>
            <w:gridSpan w:val="2"/>
            <w:noWrap w:val="0"/>
            <w:vAlign w:val="center"/>
          </w:tcPr>
          <w:p w14:paraId="69E33511">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3A264E73">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17AC47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50.00</w:t>
            </w:r>
          </w:p>
        </w:tc>
      </w:tr>
      <w:tr w14:paraId="052F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91EE5ED">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促进就业工作经费</w:t>
            </w:r>
          </w:p>
        </w:tc>
        <w:tc>
          <w:tcPr>
            <w:tcW w:w="2038" w:type="dxa"/>
            <w:gridSpan w:val="2"/>
            <w:noWrap w:val="0"/>
            <w:vAlign w:val="center"/>
          </w:tcPr>
          <w:p w14:paraId="2221ECD8">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17E9F801">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5AA8436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5.00</w:t>
            </w:r>
          </w:p>
        </w:tc>
      </w:tr>
      <w:tr w14:paraId="0C9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3852CD6">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湘财预〔2021〕314号阳光家园计划</w:t>
            </w:r>
          </w:p>
        </w:tc>
        <w:tc>
          <w:tcPr>
            <w:tcW w:w="2038" w:type="dxa"/>
            <w:gridSpan w:val="2"/>
            <w:noWrap w:val="0"/>
            <w:vAlign w:val="center"/>
          </w:tcPr>
          <w:p w14:paraId="25629AF7">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738A0DF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411F6476">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6.00</w:t>
            </w:r>
          </w:p>
        </w:tc>
      </w:tr>
      <w:tr w14:paraId="40B4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71D1BC6">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湘财社指〔2023〕19号残疾人扶助专项</w:t>
            </w:r>
          </w:p>
        </w:tc>
        <w:tc>
          <w:tcPr>
            <w:tcW w:w="2038" w:type="dxa"/>
            <w:gridSpan w:val="2"/>
            <w:noWrap w:val="0"/>
            <w:vAlign w:val="center"/>
          </w:tcPr>
          <w:p w14:paraId="3E7CC789">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68E6AF96">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5068435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17.52</w:t>
            </w:r>
          </w:p>
        </w:tc>
      </w:tr>
      <w:tr w14:paraId="728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49D5A24">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湘财社指〔2022〕23号残疾人扶助专项（托养服务省级配套资金）</w:t>
            </w:r>
          </w:p>
        </w:tc>
        <w:tc>
          <w:tcPr>
            <w:tcW w:w="2038" w:type="dxa"/>
            <w:gridSpan w:val="2"/>
            <w:noWrap w:val="0"/>
            <w:vAlign w:val="center"/>
          </w:tcPr>
          <w:p w14:paraId="49667E5A">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0B039D0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333887E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3.10</w:t>
            </w:r>
          </w:p>
        </w:tc>
      </w:tr>
      <w:tr w14:paraId="5DF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456CD72">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湘财社指〔2021〕25号2021年残疾人服务设施建设补助资金</w:t>
            </w:r>
          </w:p>
        </w:tc>
        <w:tc>
          <w:tcPr>
            <w:tcW w:w="2038" w:type="dxa"/>
            <w:gridSpan w:val="2"/>
            <w:noWrap w:val="0"/>
            <w:vAlign w:val="center"/>
          </w:tcPr>
          <w:p w14:paraId="7DEB0D79">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08A615F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1033C32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5.28</w:t>
            </w:r>
          </w:p>
        </w:tc>
      </w:tr>
      <w:tr w14:paraId="664D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484D8180">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职业能力提升经费</w:t>
            </w:r>
          </w:p>
        </w:tc>
        <w:tc>
          <w:tcPr>
            <w:tcW w:w="2038" w:type="dxa"/>
            <w:gridSpan w:val="2"/>
            <w:noWrap w:val="0"/>
            <w:vAlign w:val="center"/>
          </w:tcPr>
          <w:p w14:paraId="18D43CF3">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02CA7DB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71ADE1CE">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2.00</w:t>
            </w:r>
          </w:p>
        </w:tc>
      </w:tr>
      <w:tr w14:paraId="1FEC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4BEDFD6E">
            <w:pPr>
              <w:widowControl/>
              <w:ind w:firstLine="600" w:firstLineChars="3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湘财社指〔2022〕98号残疾人事业补助</w:t>
            </w:r>
          </w:p>
        </w:tc>
        <w:tc>
          <w:tcPr>
            <w:tcW w:w="2038" w:type="dxa"/>
            <w:gridSpan w:val="2"/>
            <w:noWrap w:val="0"/>
            <w:vAlign w:val="center"/>
          </w:tcPr>
          <w:p w14:paraId="28C3BBB3">
            <w:pPr>
              <w:widowControl/>
              <w:jc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26AEE775">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2B5FFF9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33.00</w:t>
            </w:r>
          </w:p>
        </w:tc>
      </w:tr>
      <w:tr w14:paraId="20CA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1F0DA49">
            <w:pPr>
              <w:widowControl/>
              <w:ind w:firstLine="400" w:firstLineChars="200"/>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4、其他事业类发展资金</w:t>
            </w:r>
          </w:p>
        </w:tc>
        <w:tc>
          <w:tcPr>
            <w:tcW w:w="2038" w:type="dxa"/>
            <w:gridSpan w:val="2"/>
            <w:noWrap w:val="0"/>
            <w:vAlign w:val="center"/>
          </w:tcPr>
          <w:p w14:paraId="62D45F4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2240" w:type="dxa"/>
            <w:gridSpan w:val="2"/>
            <w:noWrap w:val="0"/>
            <w:vAlign w:val="center"/>
          </w:tcPr>
          <w:p w14:paraId="5E91A23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44215D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5338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6F3D80B">
            <w:pPr>
              <w:widowControl/>
              <w:jc w:val="left"/>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公用经费</w:t>
            </w:r>
          </w:p>
        </w:tc>
        <w:tc>
          <w:tcPr>
            <w:tcW w:w="2038" w:type="dxa"/>
            <w:gridSpan w:val="2"/>
            <w:noWrap w:val="0"/>
            <w:vAlign w:val="center"/>
          </w:tcPr>
          <w:p w14:paraId="63A7630C">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29.12</w:t>
            </w:r>
          </w:p>
        </w:tc>
        <w:tc>
          <w:tcPr>
            <w:tcW w:w="2240" w:type="dxa"/>
            <w:gridSpan w:val="2"/>
            <w:noWrap w:val="0"/>
            <w:vAlign w:val="center"/>
          </w:tcPr>
          <w:p w14:paraId="585E34B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24.00</w:t>
            </w:r>
          </w:p>
        </w:tc>
        <w:tc>
          <w:tcPr>
            <w:tcW w:w="1832" w:type="dxa"/>
            <w:gridSpan w:val="2"/>
            <w:noWrap w:val="0"/>
            <w:vAlign w:val="center"/>
          </w:tcPr>
          <w:p w14:paraId="4B4A17B1">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23.09</w:t>
            </w:r>
          </w:p>
        </w:tc>
      </w:tr>
      <w:tr w14:paraId="1C3F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12DC2F2">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其中：办公费</w:t>
            </w:r>
          </w:p>
        </w:tc>
        <w:tc>
          <w:tcPr>
            <w:tcW w:w="2038" w:type="dxa"/>
            <w:gridSpan w:val="2"/>
            <w:noWrap w:val="0"/>
            <w:vAlign w:val="center"/>
          </w:tcPr>
          <w:p w14:paraId="13C04C66">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0.89</w:t>
            </w:r>
          </w:p>
        </w:tc>
        <w:tc>
          <w:tcPr>
            <w:tcW w:w="2240" w:type="dxa"/>
            <w:gridSpan w:val="2"/>
            <w:noWrap w:val="0"/>
            <w:vAlign w:val="center"/>
          </w:tcPr>
          <w:p w14:paraId="19979A8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295E8FB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r>
      <w:tr w14:paraId="5DCA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D88ABD7">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水费、电费、差旅费</w:t>
            </w:r>
          </w:p>
        </w:tc>
        <w:tc>
          <w:tcPr>
            <w:tcW w:w="2038" w:type="dxa"/>
            <w:gridSpan w:val="2"/>
            <w:noWrap w:val="0"/>
            <w:vAlign w:val="center"/>
          </w:tcPr>
          <w:p w14:paraId="4E4ED3B7">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1.70</w:t>
            </w:r>
          </w:p>
        </w:tc>
        <w:tc>
          <w:tcPr>
            <w:tcW w:w="2240" w:type="dxa"/>
            <w:gridSpan w:val="2"/>
            <w:noWrap w:val="0"/>
            <w:vAlign w:val="center"/>
          </w:tcPr>
          <w:p w14:paraId="3FEA1042">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6AB5D619">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2022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60A9481C">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          会议费、培训费</w:t>
            </w:r>
          </w:p>
        </w:tc>
        <w:tc>
          <w:tcPr>
            <w:tcW w:w="2038" w:type="dxa"/>
            <w:gridSpan w:val="2"/>
            <w:noWrap w:val="0"/>
            <w:vAlign w:val="center"/>
          </w:tcPr>
          <w:p w14:paraId="28F7C38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0.20</w:t>
            </w:r>
          </w:p>
        </w:tc>
        <w:tc>
          <w:tcPr>
            <w:tcW w:w="2240" w:type="dxa"/>
            <w:gridSpan w:val="2"/>
            <w:noWrap w:val="0"/>
            <w:vAlign w:val="center"/>
          </w:tcPr>
          <w:p w14:paraId="45A7AAF4">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0.00</w:t>
            </w:r>
          </w:p>
        </w:tc>
        <w:tc>
          <w:tcPr>
            <w:tcW w:w="1832" w:type="dxa"/>
            <w:gridSpan w:val="2"/>
            <w:noWrap w:val="0"/>
            <w:vAlign w:val="center"/>
          </w:tcPr>
          <w:p w14:paraId="237C110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p>
        </w:tc>
      </w:tr>
      <w:tr w14:paraId="22E2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441E5A6">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政府采购金额</w:t>
            </w:r>
          </w:p>
        </w:tc>
        <w:tc>
          <w:tcPr>
            <w:tcW w:w="2038" w:type="dxa"/>
            <w:gridSpan w:val="2"/>
            <w:noWrap w:val="0"/>
            <w:vAlign w:val="center"/>
          </w:tcPr>
          <w:p w14:paraId="15D4037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w:t>
            </w:r>
          </w:p>
        </w:tc>
        <w:tc>
          <w:tcPr>
            <w:tcW w:w="2240" w:type="dxa"/>
            <w:gridSpan w:val="2"/>
            <w:noWrap w:val="0"/>
            <w:vAlign w:val="center"/>
          </w:tcPr>
          <w:p w14:paraId="22D76CB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1832" w:type="dxa"/>
            <w:gridSpan w:val="2"/>
            <w:noWrap w:val="0"/>
            <w:vAlign w:val="center"/>
          </w:tcPr>
          <w:p w14:paraId="44036CC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97.00</w:t>
            </w:r>
          </w:p>
        </w:tc>
      </w:tr>
      <w:tr w14:paraId="4114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7BFD62F">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xml:space="preserve">部门基本支出预算调整 </w:t>
            </w:r>
          </w:p>
        </w:tc>
        <w:tc>
          <w:tcPr>
            <w:tcW w:w="2038" w:type="dxa"/>
            <w:gridSpan w:val="2"/>
            <w:noWrap w:val="0"/>
            <w:vAlign w:val="center"/>
          </w:tcPr>
          <w:p w14:paraId="40A1067C">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w:t>
            </w:r>
          </w:p>
        </w:tc>
        <w:tc>
          <w:tcPr>
            <w:tcW w:w="2240" w:type="dxa"/>
            <w:gridSpan w:val="2"/>
            <w:noWrap w:val="0"/>
            <w:vAlign w:val="center"/>
          </w:tcPr>
          <w:p w14:paraId="27CBA19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304.99</w:t>
            </w:r>
          </w:p>
        </w:tc>
        <w:tc>
          <w:tcPr>
            <w:tcW w:w="1832" w:type="dxa"/>
            <w:gridSpan w:val="2"/>
            <w:noWrap w:val="0"/>
            <w:vAlign w:val="center"/>
          </w:tcPr>
          <w:p w14:paraId="33D962D8">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300.96</w:t>
            </w:r>
          </w:p>
        </w:tc>
      </w:tr>
      <w:tr w14:paraId="3BCA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1FCFD703">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rPr>
              <w:t>楼堂馆所控制情况</w:t>
            </w:r>
          </w:p>
          <w:p w14:paraId="294AF45B">
            <w:pPr>
              <w:widowControl/>
              <w:jc w:val="center"/>
              <w:rPr>
                <w:rFonts w:hint="eastAsia" w:ascii="仿宋" w:hAnsi="仿宋" w:eastAsia="仿宋" w:cs="仿宋"/>
                <w:b w:val="0"/>
                <w:bCs w:val="0"/>
                <w:color w:val="auto"/>
                <w:kern w:val="0"/>
                <w:sz w:val="20"/>
                <w:szCs w:val="20"/>
                <w:lang w:eastAsia="zh-CN"/>
              </w:rPr>
            </w:pPr>
          </w:p>
        </w:tc>
        <w:tc>
          <w:tcPr>
            <w:tcW w:w="1189" w:type="dxa"/>
            <w:noWrap w:val="0"/>
            <w:vAlign w:val="center"/>
          </w:tcPr>
          <w:p w14:paraId="571B4A17">
            <w:pPr>
              <w:widowControl/>
              <w:spacing w:line="240" w:lineRule="exact"/>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rPr>
              <w:t>批复规模</w:t>
            </w:r>
          </w:p>
          <w:p w14:paraId="7F63626D">
            <w:pPr>
              <w:widowControl/>
              <w:spacing w:line="240" w:lineRule="exact"/>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w:t>
            </w:r>
          </w:p>
        </w:tc>
        <w:tc>
          <w:tcPr>
            <w:tcW w:w="849" w:type="dxa"/>
            <w:noWrap w:val="0"/>
            <w:vAlign w:val="center"/>
          </w:tcPr>
          <w:p w14:paraId="4EB91A24">
            <w:pPr>
              <w:widowControl/>
              <w:spacing w:line="240" w:lineRule="exact"/>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实际规模（㎡）</w:t>
            </w:r>
          </w:p>
        </w:tc>
        <w:tc>
          <w:tcPr>
            <w:tcW w:w="1129" w:type="dxa"/>
            <w:noWrap w:val="0"/>
            <w:vAlign w:val="center"/>
          </w:tcPr>
          <w:p w14:paraId="72CAACB6">
            <w:pPr>
              <w:widowControl/>
              <w:spacing w:line="240" w:lineRule="exact"/>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规模控制率</w:t>
            </w:r>
          </w:p>
        </w:tc>
        <w:tc>
          <w:tcPr>
            <w:tcW w:w="1111" w:type="dxa"/>
            <w:noWrap w:val="0"/>
            <w:vAlign w:val="center"/>
          </w:tcPr>
          <w:p w14:paraId="3E074C53">
            <w:pPr>
              <w:widowControl/>
              <w:spacing w:line="240" w:lineRule="exact"/>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预算投资（万元）</w:t>
            </w:r>
          </w:p>
        </w:tc>
        <w:tc>
          <w:tcPr>
            <w:tcW w:w="969" w:type="dxa"/>
            <w:noWrap w:val="0"/>
            <w:vAlign w:val="center"/>
          </w:tcPr>
          <w:p w14:paraId="1848AFE2">
            <w:pPr>
              <w:widowControl/>
              <w:spacing w:line="240" w:lineRule="exact"/>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实际投资（万元）</w:t>
            </w:r>
          </w:p>
        </w:tc>
        <w:tc>
          <w:tcPr>
            <w:tcW w:w="863" w:type="dxa"/>
            <w:noWrap w:val="0"/>
            <w:vAlign w:val="center"/>
          </w:tcPr>
          <w:p w14:paraId="1AD2ABD6">
            <w:pPr>
              <w:widowControl/>
              <w:spacing w:line="240" w:lineRule="exact"/>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投资概算控制率</w:t>
            </w:r>
          </w:p>
        </w:tc>
      </w:tr>
      <w:tr w14:paraId="4004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405CC8D">
            <w:pPr>
              <w:widowControl/>
              <w:jc w:val="left"/>
              <w:rPr>
                <w:rFonts w:hint="eastAsia" w:ascii="仿宋" w:hAnsi="仿宋" w:eastAsia="仿宋" w:cs="仿宋"/>
                <w:b w:val="0"/>
                <w:bCs w:val="0"/>
                <w:color w:val="auto"/>
                <w:kern w:val="0"/>
                <w:sz w:val="20"/>
                <w:szCs w:val="20"/>
              </w:rPr>
            </w:pPr>
          </w:p>
        </w:tc>
        <w:tc>
          <w:tcPr>
            <w:tcW w:w="1189" w:type="dxa"/>
            <w:noWrap w:val="0"/>
            <w:vAlign w:val="center"/>
          </w:tcPr>
          <w:p w14:paraId="6FDEF730">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849" w:type="dxa"/>
            <w:noWrap w:val="0"/>
            <w:vAlign w:val="center"/>
          </w:tcPr>
          <w:p w14:paraId="5DC15EAF">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1129" w:type="dxa"/>
            <w:noWrap w:val="0"/>
            <w:vAlign w:val="center"/>
          </w:tcPr>
          <w:p w14:paraId="7B1BF18E">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1111" w:type="dxa"/>
            <w:noWrap w:val="0"/>
            <w:vAlign w:val="center"/>
          </w:tcPr>
          <w:p w14:paraId="2F803DCA">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969" w:type="dxa"/>
            <w:noWrap w:val="0"/>
            <w:vAlign w:val="center"/>
          </w:tcPr>
          <w:p w14:paraId="3CA2CBAA">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c>
          <w:tcPr>
            <w:tcW w:w="863" w:type="dxa"/>
            <w:noWrap w:val="0"/>
            <w:vAlign w:val="center"/>
          </w:tcPr>
          <w:p w14:paraId="47C271AF">
            <w:pPr>
              <w:widowControl/>
              <w:jc w:val="left"/>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　</w:t>
            </w:r>
          </w:p>
        </w:tc>
      </w:tr>
      <w:tr w14:paraId="7039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951804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厉行节约保障措施</w:t>
            </w:r>
          </w:p>
        </w:tc>
        <w:tc>
          <w:tcPr>
            <w:tcW w:w="6110" w:type="dxa"/>
            <w:gridSpan w:val="6"/>
            <w:noWrap w:val="0"/>
            <w:vAlign w:val="center"/>
          </w:tcPr>
          <w:p w14:paraId="3860C26A">
            <w:pPr>
              <w:widowControl/>
              <w:jc w:val="center"/>
              <w:rPr>
                <w:rFonts w:hint="eastAsia" w:ascii="仿宋" w:hAnsi="仿宋" w:eastAsia="仿宋" w:cs="仿宋"/>
                <w:b w:val="0"/>
                <w:bCs w:val="0"/>
                <w:color w:val="auto"/>
                <w:kern w:val="0"/>
                <w:sz w:val="20"/>
                <w:szCs w:val="20"/>
              </w:rPr>
            </w:pPr>
            <w:r>
              <w:rPr>
                <w:rFonts w:hint="eastAsia" w:ascii="Times New Roman" w:hAnsi="Times New Roman" w:eastAsia="仿宋_GB2312" w:cs="Times New Roman"/>
                <w:color w:val="auto"/>
                <w:sz w:val="20"/>
                <w:szCs w:val="20"/>
                <w:lang w:val="en-US" w:eastAsia="zh-CN"/>
              </w:rPr>
              <w:t>严格执行内部</w:t>
            </w:r>
            <w:r>
              <w:rPr>
                <w:rFonts w:hint="eastAsia" w:ascii="Times New Roman" w:hAnsi="Times New Roman" w:eastAsia="仿宋_GB2312" w:cs="Times New Roman"/>
                <w:color w:val="auto"/>
                <w:sz w:val="20"/>
                <w:szCs w:val="20"/>
              </w:rPr>
              <w:t>管理制度，严控办公费、差旅费、“三公”经费等支出</w:t>
            </w:r>
            <w:r>
              <w:rPr>
                <w:rFonts w:hint="eastAsia" w:ascii="仿宋" w:hAnsi="仿宋" w:eastAsia="仿宋" w:cs="仿宋"/>
                <w:b w:val="0"/>
                <w:bCs w:val="0"/>
                <w:color w:val="auto"/>
                <w:kern w:val="0"/>
                <w:sz w:val="20"/>
                <w:szCs w:val="20"/>
              </w:rPr>
              <w:t>　</w:t>
            </w:r>
          </w:p>
        </w:tc>
      </w:tr>
    </w:tbl>
    <w:p w14:paraId="41AA8603">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color w:val="auto"/>
          <w:lang w:val="en-US" w:eastAsia="zh-CN"/>
        </w:rPr>
      </w:pPr>
      <w:r>
        <w:rPr>
          <w:rFonts w:eastAsia="仿宋_GB2312"/>
          <w:color w:val="auto"/>
          <w:kern w:val="0"/>
          <w:sz w:val="22"/>
        </w:rPr>
        <w:t>说明：“项目支出”需要填报基本支出以外的所有项目支出情况，“公用经费”填报基本支出中的一般商品和服务支出。</w:t>
      </w:r>
    </w:p>
    <w:p w14:paraId="2436BC80">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color w:val="auto"/>
          <w:sz w:val="22"/>
          <w:lang w:val="en-US" w:eastAsia="zh-CN"/>
        </w:rPr>
        <w:t>肖璐</w:t>
      </w:r>
      <w:r>
        <w:rPr>
          <w:rFonts w:hint="eastAsia" w:ascii="Times New Roman" w:hAnsi="Times New Roman" w:eastAsia="仿宋_GB2312" w:cs="Times New Roman"/>
          <w:snapToGrid/>
          <w:color w:val="auto"/>
          <w:kern w:val="0"/>
          <w:sz w:val="24"/>
          <w:szCs w:val="24"/>
          <w:lang w:val="en-US" w:eastAsia="zh-CN" w:bidi="ar-SA"/>
        </w:rPr>
        <w:t xml:space="preserve">        </w:t>
      </w:r>
      <w:r>
        <w:rPr>
          <w:rFonts w:hint="default" w:ascii="Times New Roman" w:hAnsi="Times New Roman" w:eastAsia="仿宋_GB2312" w:cs="Times New Roman"/>
          <w:snapToGrid/>
          <w:color w:val="auto"/>
          <w:kern w:val="0"/>
          <w:sz w:val="24"/>
          <w:szCs w:val="24"/>
          <w:lang w:val="en-US" w:eastAsia="zh-CN" w:bidi="ar-SA"/>
        </w:rPr>
        <w:t xml:space="preserve">  填报日期：</w:t>
      </w:r>
      <w:r>
        <w:rPr>
          <w:rFonts w:hint="eastAsia" w:ascii="Times New Roman" w:hAnsi="Times New Roman" w:eastAsia="仿宋_GB2312" w:cs="Times New Roman"/>
          <w:snapToGrid/>
          <w:color w:val="auto"/>
          <w:kern w:val="0"/>
          <w:sz w:val="24"/>
          <w:szCs w:val="24"/>
          <w:lang w:val="en-US" w:eastAsia="zh-CN" w:bidi="ar-SA"/>
        </w:rPr>
        <w:t xml:space="preserve">2024.6.23   </w:t>
      </w:r>
      <w:r>
        <w:rPr>
          <w:rFonts w:hint="default" w:ascii="Times New Roman" w:hAnsi="Times New Roman" w:eastAsia="仿宋_GB2312" w:cs="Times New Roman"/>
          <w:snapToGrid/>
          <w:color w:val="auto"/>
          <w:kern w:val="0"/>
          <w:sz w:val="24"/>
          <w:szCs w:val="24"/>
          <w:lang w:val="en-US" w:eastAsia="zh-CN" w:bidi="ar-SA"/>
        </w:rPr>
        <w:t xml:space="preserve"> </w:t>
      </w:r>
      <w:r>
        <w:rPr>
          <w:rFonts w:hint="eastAsia" w:ascii="Times New Roman" w:hAnsi="Times New Roman" w:eastAsia="仿宋_GB2312" w:cs="Times New Roman"/>
          <w:snapToGrid/>
          <w:color w:val="auto"/>
          <w:kern w:val="0"/>
          <w:sz w:val="24"/>
          <w:szCs w:val="24"/>
          <w:lang w:val="en-US" w:eastAsia="zh-CN" w:bidi="ar-SA"/>
        </w:rPr>
        <w:t xml:space="preserve">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color w:val="auto"/>
          <w:sz w:val="22"/>
          <w:lang w:val="en-US" w:eastAsia="zh-CN"/>
        </w:rPr>
        <w:t>15115158851</w:t>
      </w:r>
      <w:r>
        <w:rPr>
          <w:rFonts w:hint="eastAsia" w:ascii="Times New Roman" w:hAnsi="Times New Roman" w:eastAsia="仿宋_GB2312" w:cs="Times New Roman"/>
          <w:snapToGrid/>
          <w:color w:val="auto"/>
          <w:kern w:val="0"/>
          <w:sz w:val="24"/>
          <w:szCs w:val="24"/>
          <w:lang w:val="en-US" w:eastAsia="zh-CN" w:bidi="ar-SA"/>
        </w:rPr>
        <w:t xml:space="preserve"> </w:t>
      </w:r>
    </w:p>
    <w:p w14:paraId="504875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p>
    <w:p w14:paraId="3EF6B3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p>
    <w:p w14:paraId="3656DB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p>
    <w:p w14:paraId="2A504B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p>
    <w:p w14:paraId="39F1E1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p>
    <w:p w14:paraId="08C066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p>
    <w:p w14:paraId="64B392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宋体" w:hAnsi="宋体" w:eastAsia="宋体" w:cs="宋体"/>
          <w:i w:val="0"/>
          <w:iCs w:val="0"/>
          <w:caps w:val="0"/>
          <w:color w:val="auto"/>
          <w:spacing w:val="0"/>
          <w:sz w:val="32"/>
          <w:szCs w:val="32"/>
          <w:shd w:val="clear" w:fill="FFFFFF"/>
          <w:lang w:val="en-US" w:eastAsia="zh-CN"/>
        </w:rPr>
      </w:pPr>
    </w:p>
    <w:p w14:paraId="51AC8A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t>附件1-2</w:t>
      </w:r>
    </w:p>
    <w:p w14:paraId="368E5B6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仿宋" w:hAnsi="仿宋" w:eastAsia="仿宋" w:cs="仿宋"/>
          <w:b/>
          <w:bCs/>
          <w:color w:val="auto"/>
          <w:kern w:val="0"/>
          <w:sz w:val="36"/>
          <w:szCs w:val="36"/>
          <w:lang w:val="en-US" w:eastAsia="zh-CN"/>
        </w:rPr>
      </w:pPr>
      <w:r>
        <w:rPr>
          <w:rFonts w:hint="eastAsia" w:ascii="仿宋" w:hAnsi="仿宋" w:eastAsia="仿宋" w:cs="仿宋"/>
          <w:b/>
          <w:bCs/>
          <w:color w:val="auto"/>
          <w:kern w:val="0"/>
          <w:sz w:val="36"/>
          <w:szCs w:val="36"/>
          <w:lang w:val="en-US" w:eastAsia="zh-CN"/>
        </w:rPr>
        <w:t>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152"/>
        <w:gridCol w:w="1097"/>
        <w:gridCol w:w="990"/>
        <w:gridCol w:w="92"/>
        <w:gridCol w:w="1187"/>
        <w:gridCol w:w="1124"/>
        <w:gridCol w:w="701"/>
        <w:gridCol w:w="616"/>
        <w:gridCol w:w="1159"/>
      </w:tblGrid>
      <w:tr w14:paraId="2A15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4" w:type="dxa"/>
            <w:noWrap w:val="0"/>
            <w:vAlign w:val="center"/>
          </w:tcPr>
          <w:p w14:paraId="63B9EA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w:t>
            </w:r>
            <w:r>
              <w:rPr>
                <w:rFonts w:hint="eastAsia" w:ascii="仿宋" w:hAnsi="仿宋" w:eastAsia="仿宋" w:cs="仿宋"/>
                <w:color w:val="auto"/>
                <w:kern w:val="0"/>
                <w:sz w:val="20"/>
                <w:szCs w:val="20"/>
                <w:lang w:val="en-US" w:eastAsia="zh-CN"/>
              </w:rPr>
              <w:t>单位</w:t>
            </w:r>
            <w:r>
              <w:rPr>
                <w:rFonts w:hint="eastAsia" w:ascii="仿宋" w:hAnsi="仿宋" w:eastAsia="仿宋" w:cs="仿宋"/>
                <w:color w:val="auto"/>
                <w:kern w:val="0"/>
                <w:sz w:val="20"/>
                <w:szCs w:val="20"/>
              </w:rPr>
              <w:t>名称</w:t>
            </w:r>
          </w:p>
        </w:tc>
        <w:tc>
          <w:tcPr>
            <w:tcW w:w="8118" w:type="dxa"/>
            <w:gridSpan w:val="9"/>
            <w:noWrap w:val="0"/>
            <w:vAlign w:val="center"/>
          </w:tcPr>
          <w:p w14:paraId="12BAA7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怀化市残疾人联合会</w:t>
            </w:r>
          </w:p>
        </w:tc>
      </w:tr>
      <w:tr w14:paraId="6364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44" w:type="dxa"/>
            <w:vMerge w:val="restart"/>
            <w:noWrap w:val="0"/>
            <w:vAlign w:val="center"/>
          </w:tcPr>
          <w:p w14:paraId="61FF49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年度预</w:t>
            </w:r>
          </w:p>
          <w:p w14:paraId="4E7007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算申请</w:t>
            </w:r>
          </w:p>
          <w:p w14:paraId="59E3A0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（万元）</w:t>
            </w:r>
          </w:p>
        </w:tc>
        <w:tc>
          <w:tcPr>
            <w:tcW w:w="2249" w:type="dxa"/>
            <w:gridSpan w:val="2"/>
            <w:noWrap w:val="0"/>
            <w:vAlign w:val="center"/>
          </w:tcPr>
          <w:p w14:paraId="33A159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p>
        </w:tc>
        <w:tc>
          <w:tcPr>
            <w:tcW w:w="990" w:type="dxa"/>
            <w:noWrap w:val="0"/>
            <w:vAlign w:val="center"/>
          </w:tcPr>
          <w:p w14:paraId="1BFEB4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年初</w:t>
            </w:r>
          </w:p>
          <w:p w14:paraId="1ADAE7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预算数</w:t>
            </w:r>
          </w:p>
        </w:tc>
        <w:tc>
          <w:tcPr>
            <w:tcW w:w="1279" w:type="dxa"/>
            <w:gridSpan w:val="2"/>
            <w:noWrap w:val="0"/>
            <w:vAlign w:val="center"/>
          </w:tcPr>
          <w:p w14:paraId="60D23B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全年预算数</w:t>
            </w:r>
          </w:p>
        </w:tc>
        <w:tc>
          <w:tcPr>
            <w:tcW w:w="1124" w:type="dxa"/>
            <w:noWrap w:val="0"/>
            <w:vAlign w:val="center"/>
          </w:tcPr>
          <w:p w14:paraId="60F31B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48221E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701" w:type="dxa"/>
            <w:noWrap w:val="0"/>
            <w:vAlign w:val="center"/>
          </w:tcPr>
          <w:p w14:paraId="64373A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616" w:type="dxa"/>
            <w:noWrap w:val="0"/>
            <w:vAlign w:val="center"/>
          </w:tcPr>
          <w:p w14:paraId="760804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159" w:type="dxa"/>
            <w:noWrap w:val="0"/>
            <w:vAlign w:val="center"/>
          </w:tcPr>
          <w:p w14:paraId="0988CC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1A7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2D1979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2249" w:type="dxa"/>
            <w:gridSpan w:val="2"/>
            <w:noWrap w:val="0"/>
            <w:vAlign w:val="center"/>
          </w:tcPr>
          <w:p w14:paraId="44095F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kern w:val="0"/>
                <w:sz w:val="20"/>
                <w:szCs w:val="20"/>
              </w:rPr>
              <w:t>年度资金总额</w:t>
            </w:r>
          </w:p>
        </w:tc>
        <w:tc>
          <w:tcPr>
            <w:tcW w:w="990" w:type="dxa"/>
            <w:noWrap w:val="0"/>
            <w:vAlign w:val="center"/>
          </w:tcPr>
          <w:p w14:paraId="64C57A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729.39</w:t>
            </w:r>
          </w:p>
        </w:tc>
        <w:tc>
          <w:tcPr>
            <w:tcW w:w="1279" w:type="dxa"/>
            <w:gridSpan w:val="2"/>
            <w:noWrap w:val="0"/>
            <w:vAlign w:val="center"/>
          </w:tcPr>
          <w:p w14:paraId="35BB0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1287.07</w:t>
            </w:r>
          </w:p>
        </w:tc>
        <w:tc>
          <w:tcPr>
            <w:tcW w:w="1124" w:type="dxa"/>
            <w:noWrap w:val="0"/>
            <w:vAlign w:val="center"/>
          </w:tcPr>
          <w:p w14:paraId="2BE2D9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1287.07</w:t>
            </w:r>
          </w:p>
        </w:tc>
        <w:tc>
          <w:tcPr>
            <w:tcW w:w="701" w:type="dxa"/>
            <w:noWrap w:val="0"/>
            <w:vAlign w:val="center"/>
          </w:tcPr>
          <w:p w14:paraId="3C1604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10</w:t>
            </w:r>
          </w:p>
        </w:tc>
        <w:tc>
          <w:tcPr>
            <w:tcW w:w="616" w:type="dxa"/>
            <w:noWrap w:val="0"/>
            <w:vAlign w:val="center"/>
          </w:tcPr>
          <w:p w14:paraId="7751C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100%</w:t>
            </w:r>
          </w:p>
        </w:tc>
        <w:tc>
          <w:tcPr>
            <w:tcW w:w="1159" w:type="dxa"/>
            <w:noWrap w:val="0"/>
            <w:vAlign w:val="center"/>
          </w:tcPr>
          <w:p w14:paraId="13A5E0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w:t>
            </w:r>
          </w:p>
        </w:tc>
      </w:tr>
      <w:tr w14:paraId="7E87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49D570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4518" w:type="dxa"/>
            <w:gridSpan w:val="5"/>
            <w:noWrap w:val="0"/>
            <w:vAlign w:val="center"/>
          </w:tcPr>
          <w:p w14:paraId="42AB1A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按收入性质分：</w:t>
            </w:r>
          </w:p>
        </w:tc>
        <w:tc>
          <w:tcPr>
            <w:tcW w:w="3600" w:type="dxa"/>
            <w:gridSpan w:val="4"/>
            <w:noWrap w:val="0"/>
            <w:vAlign w:val="center"/>
          </w:tcPr>
          <w:p w14:paraId="0871DD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按支出性质分：</w:t>
            </w:r>
          </w:p>
        </w:tc>
      </w:tr>
      <w:tr w14:paraId="60E0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4DCF76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4518" w:type="dxa"/>
            <w:gridSpan w:val="5"/>
            <w:noWrap w:val="0"/>
            <w:vAlign w:val="center"/>
          </w:tcPr>
          <w:p w14:paraId="2D19FD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  其中：  一般公共预算：1251.55</w:t>
            </w:r>
          </w:p>
        </w:tc>
        <w:tc>
          <w:tcPr>
            <w:tcW w:w="3600" w:type="dxa"/>
            <w:gridSpan w:val="4"/>
            <w:noWrap w:val="0"/>
            <w:vAlign w:val="center"/>
          </w:tcPr>
          <w:p w14:paraId="255170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其中：基本支出：300.96</w:t>
            </w:r>
          </w:p>
        </w:tc>
      </w:tr>
      <w:tr w14:paraId="519B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3823DF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4518" w:type="dxa"/>
            <w:gridSpan w:val="5"/>
            <w:noWrap w:val="0"/>
            <w:vAlign w:val="center"/>
          </w:tcPr>
          <w:p w14:paraId="24AB6E02">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政府性基金拨款：33</w:t>
            </w:r>
            <w:r>
              <w:rPr>
                <w:rFonts w:hint="eastAsia" w:ascii="仿宋" w:hAnsi="仿宋" w:eastAsia="仿宋" w:cs="仿宋"/>
                <w:color w:val="auto"/>
                <w:kern w:val="0"/>
                <w:sz w:val="20"/>
                <w:szCs w:val="20"/>
                <w:lang w:val="en-US" w:eastAsia="zh-CN"/>
              </w:rPr>
              <w:t>.00</w:t>
            </w:r>
          </w:p>
        </w:tc>
        <w:tc>
          <w:tcPr>
            <w:tcW w:w="3600" w:type="dxa"/>
            <w:gridSpan w:val="4"/>
            <w:noWrap w:val="0"/>
            <w:vAlign w:val="center"/>
          </w:tcPr>
          <w:p w14:paraId="2106A83E">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项目支出：986.11</w:t>
            </w:r>
          </w:p>
        </w:tc>
      </w:tr>
      <w:tr w14:paraId="558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7DA309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4518" w:type="dxa"/>
            <w:gridSpan w:val="5"/>
            <w:noWrap w:val="0"/>
            <w:vAlign w:val="center"/>
          </w:tcPr>
          <w:p w14:paraId="425677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纳入专户管理的非税收入拨款：</w:t>
            </w:r>
            <w:r>
              <w:rPr>
                <w:rFonts w:hint="eastAsia" w:ascii="仿宋" w:hAnsi="仿宋" w:eastAsia="仿宋" w:cs="仿宋"/>
                <w:color w:val="auto"/>
                <w:kern w:val="0"/>
                <w:sz w:val="20"/>
                <w:szCs w:val="20"/>
                <w:lang w:val="en-US" w:eastAsia="zh-CN"/>
              </w:rPr>
              <w:t>2.52</w:t>
            </w:r>
          </w:p>
        </w:tc>
        <w:tc>
          <w:tcPr>
            <w:tcW w:w="3600" w:type="dxa"/>
            <w:gridSpan w:val="4"/>
            <w:noWrap w:val="0"/>
            <w:vAlign w:val="center"/>
          </w:tcPr>
          <w:p w14:paraId="303716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r>
      <w:tr w14:paraId="408E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4" w:type="dxa"/>
            <w:vMerge w:val="continue"/>
            <w:noWrap w:val="0"/>
            <w:vAlign w:val="center"/>
          </w:tcPr>
          <w:p w14:paraId="473C1A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4518" w:type="dxa"/>
            <w:gridSpan w:val="5"/>
            <w:noWrap w:val="0"/>
            <w:vAlign w:val="center"/>
          </w:tcPr>
          <w:p w14:paraId="09A30633">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其他资金：2.52</w:t>
            </w:r>
          </w:p>
        </w:tc>
        <w:tc>
          <w:tcPr>
            <w:tcW w:w="3600" w:type="dxa"/>
            <w:gridSpan w:val="4"/>
            <w:noWrap w:val="0"/>
            <w:vAlign w:val="center"/>
          </w:tcPr>
          <w:p w14:paraId="0DBFA0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r>
      <w:tr w14:paraId="51FE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restart"/>
            <w:noWrap w:val="0"/>
            <w:vAlign w:val="center"/>
          </w:tcPr>
          <w:p w14:paraId="64F130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年度总体目标</w:t>
            </w:r>
          </w:p>
        </w:tc>
        <w:tc>
          <w:tcPr>
            <w:tcW w:w="4518" w:type="dxa"/>
            <w:gridSpan w:val="5"/>
            <w:noWrap w:val="0"/>
            <w:vAlign w:val="center"/>
          </w:tcPr>
          <w:p w14:paraId="0309C9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预期目标</w:t>
            </w:r>
          </w:p>
        </w:tc>
        <w:tc>
          <w:tcPr>
            <w:tcW w:w="3600" w:type="dxa"/>
            <w:gridSpan w:val="4"/>
            <w:noWrap w:val="0"/>
            <w:vAlign w:val="center"/>
          </w:tcPr>
          <w:p w14:paraId="244B33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实际完成情况　</w:t>
            </w:r>
          </w:p>
        </w:tc>
      </w:tr>
      <w:tr w14:paraId="0E1D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44" w:type="dxa"/>
            <w:vMerge w:val="continue"/>
            <w:noWrap w:val="0"/>
            <w:vAlign w:val="center"/>
          </w:tcPr>
          <w:p w14:paraId="7D8E3D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4518" w:type="dxa"/>
            <w:gridSpan w:val="5"/>
            <w:noWrap w:val="0"/>
            <w:vAlign w:val="center"/>
          </w:tcPr>
          <w:p w14:paraId="07F472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宣传贯彻《残疾人保障法》和有关残疾人事业的法规，宣传残疾人事业，密切联系残疾人，维护残疾人的合法权益，开展残疾人康复、教育就业、社会保障、文化、体育等工作，促进残疾人“平等、参与、共享”。</w:t>
            </w:r>
          </w:p>
        </w:tc>
        <w:tc>
          <w:tcPr>
            <w:tcW w:w="3600" w:type="dxa"/>
            <w:gridSpan w:val="4"/>
            <w:noWrap w:val="0"/>
            <w:vAlign w:val="center"/>
          </w:tcPr>
          <w:p w14:paraId="6C7249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2023年，在市委、市政府的正确领导和省残联的悉心指导下，按照年初工作要点和各项任务目标，市残联坚持以习近平新时代中国特色社会主义思想为指导，深入贯彻党的二十大精神，围绕市委、市政府中心工作，突出重点，乘势而上，务实创新，积极推进我市残疾人事业与经济社会和谐发展，圆满完成了各项工作任务，</w:t>
            </w:r>
            <w:r>
              <w:rPr>
                <w:rFonts w:hint="default" w:ascii="仿宋" w:hAnsi="仿宋" w:eastAsia="仿宋" w:cs="仿宋"/>
                <w:color w:val="auto"/>
                <w:kern w:val="0"/>
                <w:sz w:val="20"/>
                <w:szCs w:val="20"/>
                <w:lang w:val="en-US" w:eastAsia="zh-CN"/>
              </w:rPr>
              <w:t>被评为</w:t>
            </w:r>
            <w:r>
              <w:rPr>
                <w:rFonts w:hint="eastAsia" w:ascii="仿宋" w:hAnsi="仿宋" w:eastAsia="仿宋" w:cs="仿宋"/>
                <w:color w:val="auto"/>
                <w:kern w:val="0"/>
                <w:sz w:val="20"/>
                <w:szCs w:val="20"/>
                <w:lang w:val="en-US" w:eastAsia="zh-CN"/>
              </w:rPr>
              <w:t>全省残联康复、统计工作先进单位，省重点民生实事项目被评为“优秀”等次，成功创建全市民族团结进步示范单位，“安全生产”等单项工作被评为全市先进。</w:t>
            </w:r>
          </w:p>
        </w:tc>
      </w:tr>
      <w:tr w14:paraId="69DA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4" w:type="dxa"/>
            <w:vMerge w:val="restart"/>
            <w:noWrap w:val="0"/>
            <w:vAlign w:val="center"/>
          </w:tcPr>
          <w:p w14:paraId="6E9C25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绩</w:t>
            </w:r>
          </w:p>
          <w:p w14:paraId="34FBC3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w:t>
            </w:r>
          </w:p>
          <w:p w14:paraId="33A93F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w:t>
            </w:r>
          </w:p>
          <w:p w14:paraId="19798F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标</w:t>
            </w:r>
          </w:p>
        </w:tc>
        <w:tc>
          <w:tcPr>
            <w:tcW w:w="1152" w:type="dxa"/>
            <w:noWrap w:val="0"/>
            <w:vAlign w:val="center"/>
          </w:tcPr>
          <w:p w14:paraId="5E1E80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一级指标</w:t>
            </w:r>
          </w:p>
        </w:tc>
        <w:tc>
          <w:tcPr>
            <w:tcW w:w="1097" w:type="dxa"/>
            <w:noWrap w:val="0"/>
            <w:vAlign w:val="center"/>
          </w:tcPr>
          <w:p w14:paraId="7ECCCC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二级指标</w:t>
            </w:r>
          </w:p>
        </w:tc>
        <w:tc>
          <w:tcPr>
            <w:tcW w:w="1082" w:type="dxa"/>
            <w:gridSpan w:val="2"/>
            <w:noWrap w:val="0"/>
            <w:vAlign w:val="center"/>
          </w:tcPr>
          <w:p w14:paraId="6C5945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三级指标</w:t>
            </w:r>
          </w:p>
        </w:tc>
        <w:tc>
          <w:tcPr>
            <w:tcW w:w="1187" w:type="dxa"/>
            <w:noWrap w:val="0"/>
            <w:vAlign w:val="center"/>
          </w:tcPr>
          <w:p w14:paraId="504509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w:t>
            </w:r>
          </w:p>
          <w:p w14:paraId="322BBA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指标值</w:t>
            </w:r>
          </w:p>
        </w:tc>
        <w:tc>
          <w:tcPr>
            <w:tcW w:w="1124" w:type="dxa"/>
            <w:noWrap w:val="0"/>
            <w:vAlign w:val="center"/>
          </w:tcPr>
          <w:p w14:paraId="0707F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w:t>
            </w:r>
          </w:p>
          <w:p w14:paraId="316FB4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完成值</w:t>
            </w:r>
          </w:p>
        </w:tc>
        <w:tc>
          <w:tcPr>
            <w:tcW w:w="701" w:type="dxa"/>
            <w:noWrap w:val="0"/>
            <w:vAlign w:val="center"/>
          </w:tcPr>
          <w:p w14:paraId="680D47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分值</w:t>
            </w:r>
          </w:p>
        </w:tc>
        <w:tc>
          <w:tcPr>
            <w:tcW w:w="616" w:type="dxa"/>
            <w:noWrap w:val="0"/>
            <w:vAlign w:val="center"/>
          </w:tcPr>
          <w:p w14:paraId="0F31E8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得分</w:t>
            </w:r>
          </w:p>
        </w:tc>
        <w:tc>
          <w:tcPr>
            <w:tcW w:w="1159" w:type="dxa"/>
            <w:noWrap w:val="0"/>
            <w:vAlign w:val="top"/>
          </w:tcPr>
          <w:p w14:paraId="1621E1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偏差原因</w:t>
            </w:r>
          </w:p>
          <w:p w14:paraId="204518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分析及</w:t>
            </w:r>
          </w:p>
          <w:p w14:paraId="31083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改进措施</w:t>
            </w:r>
          </w:p>
        </w:tc>
      </w:tr>
      <w:tr w14:paraId="73C6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176499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restart"/>
            <w:noWrap w:val="0"/>
            <w:vAlign w:val="center"/>
          </w:tcPr>
          <w:p w14:paraId="64394B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产出指标</w:t>
            </w:r>
          </w:p>
          <w:p w14:paraId="4F2B25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rPr>
              <w:t>50分)</w:t>
            </w:r>
          </w:p>
        </w:tc>
        <w:tc>
          <w:tcPr>
            <w:tcW w:w="1097" w:type="dxa"/>
            <w:vMerge w:val="restart"/>
            <w:noWrap w:val="0"/>
            <w:vAlign w:val="center"/>
          </w:tcPr>
          <w:p w14:paraId="06AB54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数量</w:t>
            </w:r>
          </w:p>
          <w:p w14:paraId="7AF9D5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tc>
        <w:tc>
          <w:tcPr>
            <w:tcW w:w="1082" w:type="dxa"/>
            <w:gridSpan w:val="2"/>
            <w:noWrap w:val="0"/>
            <w:vAlign w:val="center"/>
          </w:tcPr>
          <w:p w14:paraId="1C3C39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白内障复明手术</w:t>
            </w:r>
            <w:r>
              <w:rPr>
                <w:rFonts w:hint="eastAsia" w:ascii="仿宋" w:hAnsi="仿宋" w:eastAsia="仿宋" w:cs="仿宋"/>
                <w:color w:val="auto"/>
                <w:kern w:val="0"/>
                <w:sz w:val="20"/>
                <w:szCs w:val="20"/>
                <w:lang w:val="en-US" w:eastAsia="zh-CN"/>
              </w:rPr>
              <w:t>人数</w:t>
            </w:r>
          </w:p>
        </w:tc>
        <w:tc>
          <w:tcPr>
            <w:tcW w:w="1187" w:type="dxa"/>
            <w:noWrap w:val="0"/>
            <w:vAlign w:val="center"/>
          </w:tcPr>
          <w:p w14:paraId="30A7E5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40人</w:t>
            </w:r>
          </w:p>
        </w:tc>
        <w:tc>
          <w:tcPr>
            <w:tcW w:w="1124" w:type="dxa"/>
            <w:noWrap w:val="0"/>
            <w:vAlign w:val="center"/>
          </w:tcPr>
          <w:p w14:paraId="36F773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40人</w:t>
            </w:r>
          </w:p>
        </w:tc>
        <w:tc>
          <w:tcPr>
            <w:tcW w:w="701" w:type="dxa"/>
            <w:noWrap w:val="0"/>
            <w:vAlign w:val="center"/>
          </w:tcPr>
          <w:p w14:paraId="6F8388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76F3E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5FF47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5752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5F5029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682191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1BF86A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082" w:type="dxa"/>
            <w:gridSpan w:val="2"/>
            <w:noWrap w:val="0"/>
            <w:vAlign w:val="center"/>
          </w:tcPr>
          <w:p w14:paraId="5E712A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肢体残疾人安装假肢</w:t>
            </w:r>
            <w:r>
              <w:rPr>
                <w:rFonts w:hint="eastAsia" w:ascii="仿宋" w:hAnsi="仿宋" w:eastAsia="仿宋" w:cs="仿宋"/>
                <w:color w:val="auto"/>
                <w:kern w:val="0"/>
                <w:sz w:val="20"/>
                <w:szCs w:val="20"/>
                <w:lang w:val="en-US" w:eastAsia="zh-CN"/>
              </w:rPr>
              <w:t>例数</w:t>
            </w:r>
          </w:p>
        </w:tc>
        <w:tc>
          <w:tcPr>
            <w:tcW w:w="1187" w:type="dxa"/>
            <w:noWrap w:val="0"/>
            <w:vAlign w:val="center"/>
          </w:tcPr>
          <w:p w14:paraId="41E0E0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20</w:t>
            </w:r>
            <w:r>
              <w:rPr>
                <w:rFonts w:hint="eastAsia" w:ascii="仿宋" w:hAnsi="仿宋" w:eastAsia="仿宋" w:cs="仿宋"/>
                <w:color w:val="auto"/>
                <w:kern w:val="0"/>
                <w:sz w:val="20"/>
                <w:szCs w:val="20"/>
              </w:rPr>
              <w:t>例</w:t>
            </w:r>
          </w:p>
        </w:tc>
        <w:tc>
          <w:tcPr>
            <w:tcW w:w="1124" w:type="dxa"/>
            <w:noWrap w:val="0"/>
            <w:vAlign w:val="center"/>
          </w:tcPr>
          <w:p w14:paraId="7108A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21</w:t>
            </w:r>
            <w:r>
              <w:rPr>
                <w:rFonts w:hint="eastAsia" w:ascii="仿宋" w:hAnsi="仿宋" w:eastAsia="仿宋" w:cs="仿宋"/>
                <w:color w:val="auto"/>
                <w:kern w:val="0"/>
                <w:sz w:val="20"/>
                <w:szCs w:val="20"/>
              </w:rPr>
              <w:t>例</w:t>
            </w:r>
          </w:p>
        </w:tc>
        <w:tc>
          <w:tcPr>
            <w:tcW w:w="701" w:type="dxa"/>
            <w:noWrap w:val="0"/>
            <w:vAlign w:val="center"/>
          </w:tcPr>
          <w:p w14:paraId="4E681F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7AA7CC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4D366B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2E44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27CA3A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0579BF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1A257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082" w:type="dxa"/>
            <w:gridSpan w:val="2"/>
            <w:noWrap w:val="0"/>
            <w:vAlign w:val="center"/>
          </w:tcPr>
          <w:p w14:paraId="20F88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残疾儿童康复救助（市级7岁救助）</w:t>
            </w:r>
            <w:r>
              <w:rPr>
                <w:rFonts w:hint="eastAsia" w:ascii="仿宋" w:hAnsi="仿宋" w:eastAsia="仿宋" w:cs="仿宋"/>
                <w:color w:val="auto"/>
                <w:kern w:val="0"/>
                <w:sz w:val="20"/>
                <w:szCs w:val="20"/>
                <w:lang w:val="en-US" w:eastAsia="zh-CN"/>
              </w:rPr>
              <w:t>人数</w:t>
            </w:r>
          </w:p>
        </w:tc>
        <w:tc>
          <w:tcPr>
            <w:tcW w:w="1187" w:type="dxa"/>
            <w:noWrap w:val="0"/>
            <w:vAlign w:val="center"/>
          </w:tcPr>
          <w:p w14:paraId="0E6DD2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20人</w:t>
            </w:r>
          </w:p>
        </w:tc>
        <w:tc>
          <w:tcPr>
            <w:tcW w:w="1124" w:type="dxa"/>
            <w:noWrap w:val="0"/>
            <w:vAlign w:val="center"/>
          </w:tcPr>
          <w:p w14:paraId="46B13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30人</w:t>
            </w:r>
          </w:p>
        </w:tc>
        <w:tc>
          <w:tcPr>
            <w:tcW w:w="701" w:type="dxa"/>
            <w:noWrap w:val="0"/>
            <w:vAlign w:val="center"/>
          </w:tcPr>
          <w:p w14:paraId="5E59A1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650C4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20449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4E01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7FB204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349BA5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63579D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082" w:type="dxa"/>
            <w:gridSpan w:val="2"/>
            <w:noWrap w:val="0"/>
            <w:vAlign w:val="center"/>
          </w:tcPr>
          <w:p w14:paraId="154988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寄宿托养服务人数</w:t>
            </w:r>
          </w:p>
        </w:tc>
        <w:tc>
          <w:tcPr>
            <w:tcW w:w="1187" w:type="dxa"/>
            <w:noWrap w:val="0"/>
            <w:vAlign w:val="center"/>
          </w:tcPr>
          <w:p w14:paraId="31E6A7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 xml:space="preserve">  130人</w:t>
            </w:r>
          </w:p>
        </w:tc>
        <w:tc>
          <w:tcPr>
            <w:tcW w:w="1124" w:type="dxa"/>
            <w:noWrap w:val="0"/>
            <w:vAlign w:val="center"/>
          </w:tcPr>
          <w:p w14:paraId="1290CE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 xml:space="preserve"> 62人</w:t>
            </w:r>
          </w:p>
        </w:tc>
        <w:tc>
          <w:tcPr>
            <w:tcW w:w="701" w:type="dxa"/>
            <w:noWrap w:val="0"/>
            <w:vAlign w:val="center"/>
          </w:tcPr>
          <w:p w14:paraId="43DC47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5</w:t>
            </w:r>
          </w:p>
        </w:tc>
        <w:tc>
          <w:tcPr>
            <w:tcW w:w="616" w:type="dxa"/>
            <w:noWrap w:val="0"/>
            <w:vAlign w:val="center"/>
          </w:tcPr>
          <w:p w14:paraId="403106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w:t>
            </w:r>
          </w:p>
        </w:tc>
        <w:tc>
          <w:tcPr>
            <w:tcW w:w="1159" w:type="dxa"/>
            <w:noWrap w:val="0"/>
            <w:vAlign w:val="center"/>
          </w:tcPr>
          <w:p w14:paraId="17B168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4212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0262C9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232C74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restart"/>
            <w:noWrap w:val="0"/>
            <w:vAlign w:val="center"/>
          </w:tcPr>
          <w:p w14:paraId="4AB581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质量</w:t>
            </w:r>
          </w:p>
          <w:p w14:paraId="6DD0D5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tc>
        <w:tc>
          <w:tcPr>
            <w:tcW w:w="1082" w:type="dxa"/>
            <w:gridSpan w:val="2"/>
            <w:noWrap w:val="0"/>
            <w:vAlign w:val="center"/>
          </w:tcPr>
          <w:p w14:paraId="26F159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康复服务率</w:t>
            </w:r>
          </w:p>
        </w:tc>
        <w:tc>
          <w:tcPr>
            <w:tcW w:w="1187" w:type="dxa"/>
            <w:noWrap w:val="0"/>
            <w:vAlign w:val="center"/>
          </w:tcPr>
          <w:p w14:paraId="7C16BE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≥90%</w:t>
            </w:r>
          </w:p>
        </w:tc>
        <w:tc>
          <w:tcPr>
            <w:tcW w:w="1124" w:type="dxa"/>
            <w:noWrap w:val="0"/>
            <w:vAlign w:val="center"/>
          </w:tcPr>
          <w:p w14:paraId="328637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90%</w:t>
            </w:r>
          </w:p>
        </w:tc>
        <w:tc>
          <w:tcPr>
            <w:tcW w:w="701" w:type="dxa"/>
            <w:noWrap w:val="0"/>
            <w:vAlign w:val="center"/>
          </w:tcPr>
          <w:p w14:paraId="5DD17E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37B4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66D3A7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6FC4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6BA2DD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17A448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648B1C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082" w:type="dxa"/>
            <w:gridSpan w:val="2"/>
            <w:noWrap w:val="0"/>
            <w:vAlign w:val="center"/>
          </w:tcPr>
          <w:p w14:paraId="36A001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辅具适配率</w:t>
            </w:r>
          </w:p>
        </w:tc>
        <w:tc>
          <w:tcPr>
            <w:tcW w:w="1187" w:type="dxa"/>
            <w:noWrap w:val="0"/>
            <w:vAlign w:val="center"/>
          </w:tcPr>
          <w:p w14:paraId="1E7DD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≥90%</w:t>
            </w:r>
          </w:p>
        </w:tc>
        <w:tc>
          <w:tcPr>
            <w:tcW w:w="1124" w:type="dxa"/>
            <w:noWrap w:val="0"/>
            <w:vAlign w:val="center"/>
          </w:tcPr>
          <w:p w14:paraId="739A6F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90%</w:t>
            </w:r>
          </w:p>
        </w:tc>
        <w:tc>
          <w:tcPr>
            <w:tcW w:w="701" w:type="dxa"/>
            <w:noWrap w:val="0"/>
            <w:vAlign w:val="center"/>
          </w:tcPr>
          <w:p w14:paraId="7F4A38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3F96E3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4A7FFE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038F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57F601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0DD1DC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16DC2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82" w:type="dxa"/>
            <w:gridSpan w:val="2"/>
            <w:noWrap w:val="0"/>
            <w:vAlign w:val="center"/>
          </w:tcPr>
          <w:p w14:paraId="31CB82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义务教育阶段入学率</w:t>
            </w:r>
          </w:p>
        </w:tc>
        <w:tc>
          <w:tcPr>
            <w:tcW w:w="1187" w:type="dxa"/>
            <w:noWrap w:val="0"/>
            <w:vAlign w:val="center"/>
          </w:tcPr>
          <w:p w14:paraId="632E67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1124" w:type="dxa"/>
            <w:noWrap w:val="0"/>
            <w:vAlign w:val="center"/>
          </w:tcPr>
          <w:p w14:paraId="3C6A3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98.66%</w:t>
            </w:r>
          </w:p>
        </w:tc>
        <w:tc>
          <w:tcPr>
            <w:tcW w:w="701" w:type="dxa"/>
            <w:noWrap w:val="0"/>
            <w:vAlign w:val="center"/>
          </w:tcPr>
          <w:p w14:paraId="34D269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4E6846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4FB07F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0689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0692FA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514F50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noWrap w:val="0"/>
            <w:vAlign w:val="center"/>
          </w:tcPr>
          <w:p w14:paraId="042294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时效</w:t>
            </w:r>
          </w:p>
          <w:p w14:paraId="67D4D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tc>
        <w:tc>
          <w:tcPr>
            <w:tcW w:w="1082" w:type="dxa"/>
            <w:gridSpan w:val="2"/>
            <w:noWrap w:val="0"/>
            <w:vAlign w:val="center"/>
          </w:tcPr>
          <w:p w14:paraId="76503E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完成时间</w:t>
            </w:r>
          </w:p>
        </w:tc>
        <w:tc>
          <w:tcPr>
            <w:tcW w:w="1187" w:type="dxa"/>
            <w:noWrap w:val="0"/>
            <w:vAlign w:val="center"/>
          </w:tcPr>
          <w:p w14:paraId="2CC8CB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2023年12月31日之前</w:t>
            </w:r>
          </w:p>
        </w:tc>
        <w:tc>
          <w:tcPr>
            <w:tcW w:w="1124" w:type="dxa"/>
            <w:noWrap w:val="0"/>
            <w:vAlign w:val="center"/>
          </w:tcPr>
          <w:p w14:paraId="097DD4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2023年12月31日之前</w:t>
            </w:r>
          </w:p>
        </w:tc>
        <w:tc>
          <w:tcPr>
            <w:tcW w:w="701" w:type="dxa"/>
            <w:noWrap w:val="0"/>
            <w:vAlign w:val="center"/>
          </w:tcPr>
          <w:p w14:paraId="3912EE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616" w:type="dxa"/>
            <w:noWrap w:val="0"/>
            <w:vAlign w:val="center"/>
          </w:tcPr>
          <w:p w14:paraId="1E433B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59" w:type="dxa"/>
            <w:noWrap w:val="0"/>
            <w:vAlign w:val="center"/>
          </w:tcPr>
          <w:p w14:paraId="1404DC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25E4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3B2E87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2F17F4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noWrap w:val="0"/>
            <w:vAlign w:val="center"/>
          </w:tcPr>
          <w:p w14:paraId="508CD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成本</w:t>
            </w:r>
          </w:p>
          <w:p w14:paraId="3F4A4D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tc>
        <w:tc>
          <w:tcPr>
            <w:tcW w:w="1082" w:type="dxa"/>
            <w:gridSpan w:val="2"/>
            <w:noWrap w:val="0"/>
            <w:vAlign w:val="center"/>
          </w:tcPr>
          <w:p w14:paraId="745AAD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hAnsi="Times New Roman" w:eastAsia="仿宋" w:cs="Times New Roman"/>
                <w:color w:val="auto"/>
                <w:sz w:val="18"/>
                <w:szCs w:val="18"/>
                <w:highlight w:val="none"/>
                <w:lang w:val="en-US" w:eastAsia="zh-CN"/>
              </w:rPr>
              <w:t>运行成本</w:t>
            </w:r>
          </w:p>
        </w:tc>
        <w:tc>
          <w:tcPr>
            <w:tcW w:w="1187" w:type="dxa"/>
            <w:noWrap w:val="0"/>
            <w:vAlign w:val="center"/>
          </w:tcPr>
          <w:p w14:paraId="1F6487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1287.07万元</w:t>
            </w:r>
          </w:p>
        </w:tc>
        <w:tc>
          <w:tcPr>
            <w:tcW w:w="1124" w:type="dxa"/>
            <w:noWrap w:val="0"/>
            <w:vAlign w:val="center"/>
          </w:tcPr>
          <w:p w14:paraId="152CEC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1287.07万元</w:t>
            </w:r>
          </w:p>
        </w:tc>
        <w:tc>
          <w:tcPr>
            <w:tcW w:w="701" w:type="dxa"/>
            <w:noWrap w:val="0"/>
            <w:vAlign w:val="center"/>
          </w:tcPr>
          <w:p w14:paraId="3C36F5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616" w:type="dxa"/>
            <w:noWrap w:val="0"/>
            <w:vAlign w:val="center"/>
          </w:tcPr>
          <w:p w14:paraId="1DFB93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59" w:type="dxa"/>
            <w:noWrap w:val="0"/>
            <w:vAlign w:val="center"/>
          </w:tcPr>
          <w:p w14:paraId="784935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r>
      <w:tr w14:paraId="1540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44" w:type="dxa"/>
            <w:vMerge w:val="continue"/>
            <w:noWrap w:val="0"/>
            <w:vAlign w:val="center"/>
          </w:tcPr>
          <w:p w14:paraId="14D464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restart"/>
            <w:noWrap w:val="0"/>
            <w:vAlign w:val="center"/>
          </w:tcPr>
          <w:p w14:paraId="5B23FF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效益指标</w:t>
            </w:r>
          </w:p>
          <w:p w14:paraId="03A64D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w:t>
            </w:r>
            <w:r>
              <w:rPr>
                <w:rFonts w:hint="eastAsia" w:ascii="仿宋" w:hAnsi="仿宋" w:eastAsia="仿宋" w:cs="仿宋"/>
                <w:color w:val="auto"/>
                <w:kern w:val="0"/>
                <w:sz w:val="20"/>
                <w:szCs w:val="20"/>
                <w:lang w:val="en-US" w:eastAsia="zh-CN"/>
              </w:rPr>
              <w:t>0</w:t>
            </w:r>
            <w:r>
              <w:rPr>
                <w:rFonts w:hint="eastAsia" w:ascii="仿宋" w:hAnsi="仿宋" w:eastAsia="仿宋" w:cs="仿宋"/>
                <w:color w:val="auto"/>
                <w:kern w:val="0"/>
                <w:sz w:val="20"/>
                <w:szCs w:val="20"/>
              </w:rPr>
              <w:t>分）</w:t>
            </w:r>
          </w:p>
        </w:tc>
        <w:tc>
          <w:tcPr>
            <w:tcW w:w="1097" w:type="dxa"/>
            <w:vMerge w:val="restart"/>
            <w:noWrap w:val="0"/>
            <w:vAlign w:val="center"/>
          </w:tcPr>
          <w:p w14:paraId="66B058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经济效</w:t>
            </w:r>
          </w:p>
          <w:p w14:paraId="14484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082" w:type="dxa"/>
            <w:gridSpan w:val="2"/>
            <w:noWrap w:val="0"/>
            <w:vAlign w:val="center"/>
          </w:tcPr>
          <w:p w14:paraId="60B2BD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开展按比例就业年审，全市残保金征收额加大</w:t>
            </w:r>
          </w:p>
        </w:tc>
        <w:tc>
          <w:tcPr>
            <w:tcW w:w="1187" w:type="dxa"/>
            <w:noWrap w:val="0"/>
            <w:vAlign w:val="center"/>
          </w:tcPr>
          <w:p w14:paraId="62C59E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效果明显</w:t>
            </w:r>
          </w:p>
        </w:tc>
        <w:tc>
          <w:tcPr>
            <w:tcW w:w="1124" w:type="dxa"/>
            <w:noWrap w:val="0"/>
            <w:vAlign w:val="center"/>
          </w:tcPr>
          <w:p w14:paraId="0EC737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效果明显</w:t>
            </w:r>
          </w:p>
        </w:tc>
        <w:tc>
          <w:tcPr>
            <w:tcW w:w="701" w:type="dxa"/>
            <w:noWrap w:val="0"/>
            <w:vAlign w:val="center"/>
          </w:tcPr>
          <w:p w14:paraId="0F654D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616" w:type="dxa"/>
            <w:noWrap w:val="0"/>
            <w:vAlign w:val="center"/>
          </w:tcPr>
          <w:p w14:paraId="073D8C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1159" w:type="dxa"/>
            <w:noWrap w:val="0"/>
            <w:vAlign w:val="center"/>
          </w:tcPr>
          <w:p w14:paraId="6287D5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3C6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75F538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1A3F7A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2BF942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082" w:type="dxa"/>
            <w:gridSpan w:val="2"/>
            <w:noWrap w:val="0"/>
            <w:vAlign w:val="center"/>
          </w:tcPr>
          <w:p w14:paraId="6880BF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开展“阳光增收”项目，扶持农村残疾人发展生产</w:t>
            </w:r>
          </w:p>
        </w:tc>
        <w:tc>
          <w:tcPr>
            <w:tcW w:w="1187" w:type="dxa"/>
            <w:noWrap w:val="0"/>
            <w:vAlign w:val="center"/>
          </w:tcPr>
          <w:p w14:paraId="701537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效果明显</w:t>
            </w:r>
          </w:p>
        </w:tc>
        <w:tc>
          <w:tcPr>
            <w:tcW w:w="1124" w:type="dxa"/>
            <w:noWrap w:val="0"/>
            <w:vAlign w:val="center"/>
          </w:tcPr>
          <w:p w14:paraId="2E7527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效果明显</w:t>
            </w:r>
          </w:p>
        </w:tc>
        <w:tc>
          <w:tcPr>
            <w:tcW w:w="701" w:type="dxa"/>
            <w:noWrap w:val="0"/>
            <w:vAlign w:val="center"/>
          </w:tcPr>
          <w:p w14:paraId="4C50FA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616" w:type="dxa"/>
            <w:noWrap w:val="0"/>
            <w:vAlign w:val="center"/>
          </w:tcPr>
          <w:p w14:paraId="3E239C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1159" w:type="dxa"/>
            <w:noWrap w:val="0"/>
            <w:vAlign w:val="center"/>
          </w:tcPr>
          <w:p w14:paraId="266A3F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67C1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10ADA5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47454B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restart"/>
            <w:noWrap w:val="0"/>
            <w:vAlign w:val="center"/>
          </w:tcPr>
          <w:p w14:paraId="1A4011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社会效</w:t>
            </w:r>
          </w:p>
          <w:p w14:paraId="1398EB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082" w:type="dxa"/>
            <w:gridSpan w:val="2"/>
            <w:noWrap w:val="0"/>
            <w:vAlign w:val="center"/>
          </w:tcPr>
          <w:p w14:paraId="3059E6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举办残疾人招聘会，促进就业</w:t>
            </w:r>
          </w:p>
        </w:tc>
        <w:tc>
          <w:tcPr>
            <w:tcW w:w="1187" w:type="dxa"/>
            <w:noWrap w:val="0"/>
            <w:vAlign w:val="center"/>
          </w:tcPr>
          <w:p w14:paraId="0C7C82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效果明显</w:t>
            </w:r>
          </w:p>
        </w:tc>
        <w:tc>
          <w:tcPr>
            <w:tcW w:w="1124" w:type="dxa"/>
            <w:noWrap w:val="0"/>
            <w:vAlign w:val="center"/>
          </w:tcPr>
          <w:p w14:paraId="43F809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效果明显</w:t>
            </w:r>
          </w:p>
        </w:tc>
        <w:tc>
          <w:tcPr>
            <w:tcW w:w="701" w:type="dxa"/>
            <w:noWrap w:val="0"/>
            <w:vAlign w:val="center"/>
          </w:tcPr>
          <w:p w14:paraId="361C7C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616" w:type="dxa"/>
            <w:noWrap w:val="0"/>
            <w:vAlign w:val="center"/>
          </w:tcPr>
          <w:p w14:paraId="06E3A8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1159" w:type="dxa"/>
            <w:noWrap w:val="0"/>
            <w:vAlign w:val="center"/>
          </w:tcPr>
          <w:p w14:paraId="350EA8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5D7A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06637A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2DEF29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vMerge w:val="continue"/>
            <w:noWrap w:val="0"/>
            <w:vAlign w:val="center"/>
          </w:tcPr>
          <w:p w14:paraId="0370E2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082" w:type="dxa"/>
            <w:gridSpan w:val="2"/>
            <w:noWrap w:val="0"/>
            <w:vAlign w:val="center"/>
          </w:tcPr>
          <w:p w14:paraId="4D720E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丰富残疾人文体生活</w:t>
            </w:r>
          </w:p>
        </w:tc>
        <w:tc>
          <w:tcPr>
            <w:tcW w:w="1187" w:type="dxa"/>
            <w:noWrap w:val="0"/>
            <w:vAlign w:val="center"/>
          </w:tcPr>
          <w:p w14:paraId="7EA2B9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效果显著</w:t>
            </w:r>
          </w:p>
        </w:tc>
        <w:tc>
          <w:tcPr>
            <w:tcW w:w="1124" w:type="dxa"/>
            <w:noWrap w:val="0"/>
            <w:vAlign w:val="center"/>
          </w:tcPr>
          <w:p w14:paraId="1DE974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效果显著</w:t>
            </w:r>
          </w:p>
        </w:tc>
        <w:tc>
          <w:tcPr>
            <w:tcW w:w="701" w:type="dxa"/>
            <w:noWrap w:val="0"/>
            <w:vAlign w:val="center"/>
          </w:tcPr>
          <w:p w14:paraId="3ACE22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616" w:type="dxa"/>
            <w:noWrap w:val="0"/>
            <w:vAlign w:val="center"/>
          </w:tcPr>
          <w:p w14:paraId="2DA075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1159" w:type="dxa"/>
            <w:noWrap w:val="0"/>
            <w:vAlign w:val="center"/>
          </w:tcPr>
          <w:p w14:paraId="0E07C7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729C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670BBA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3D805E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noWrap w:val="0"/>
            <w:vAlign w:val="center"/>
          </w:tcPr>
          <w:p w14:paraId="347EDF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生态效</w:t>
            </w:r>
          </w:p>
          <w:p w14:paraId="01E4A3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082" w:type="dxa"/>
            <w:gridSpan w:val="2"/>
            <w:noWrap w:val="0"/>
            <w:vAlign w:val="center"/>
          </w:tcPr>
          <w:p w14:paraId="086870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无</w:t>
            </w:r>
          </w:p>
        </w:tc>
        <w:tc>
          <w:tcPr>
            <w:tcW w:w="1187" w:type="dxa"/>
            <w:noWrap w:val="0"/>
            <w:vAlign w:val="center"/>
          </w:tcPr>
          <w:p w14:paraId="1A0B93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c>
          <w:tcPr>
            <w:tcW w:w="1124" w:type="dxa"/>
            <w:noWrap w:val="0"/>
            <w:vAlign w:val="center"/>
          </w:tcPr>
          <w:p w14:paraId="1C92C4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c>
          <w:tcPr>
            <w:tcW w:w="701" w:type="dxa"/>
            <w:noWrap w:val="0"/>
            <w:vAlign w:val="center"/>
          </w:tcPr>
          <w:p w14:paraId="088853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c>
          <w:tcPr>
            <w:tcW w:w="616" w:type="dxa"/>
            <w:noWrap w:val="0"/>
            <w:vAlign w:val="center"/>
          </w:tcPr>
          <w:p w14:paraId="1122E4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c>
          <w:tcPr>
            <w:tcW w:w="1159" w:type="dxa"/>
            <w:noWrap w:val="0"/>
            <w:vAlign w:val="center"/>
          </w:tcPr>
          <w:p w14:paraId="496157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5501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0F22B4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p>
        </w:tc>
        <w:tc>
          <w:tcPr>
            <w:tcW w:w="1152" w:type="dxa"/>
            <w:vMerge w:val="continue"/>
            <w:noWrap w:val="0"/>
            <w:vAlign w:val="center"/>
          </w:tcPr>
          <w:p w14:paraId="4A6D73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097" w:type="dxa"/>
            <w:noWrap w:val="0"/>
            <w:vAlign w:val="center"/>
          </w:tcPr>
          <w:p w14:paraId="0699F5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可持续影响指标</w:t>
            </w:r>
          </w:p>
        </w:tc>
        <w:tc>
          <w:tcPr>
            <w:tcW w:w="1082" w:type="dxa"/>
            <w:gridSpan w:val="2"/>
            <w:noWrap w:val="0"/>
            <w:vAlign w:val="center"/>
          </w:tcPr>
          <w:p w14:paraId="6D22F1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更全面保障残疾人权益</w:t>
            </w:r>
          </w:p>
        </w:tc>
        <w:tc>
          <w:tcPr>
            <w:tcW w:w="1187" w:type="dxa"/>
            <w:noWrap w:val="0"/>
            <w:vAlign w:val="center"/>
          </w:tcPr>
          <w:p w14:paraId="566B2B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效果显著</w:t>
            </w:r>
          </w:p>
        </w:tc>
        <w:tc>
          <w:tcPr>
            <w:tcW w:w="1124" w:type="dxa"/>
            <w:noWrap w:val="0"/>
            <w:vAlign w:val="center"/>
          </w:tcPr>
          <w:p w14:paraId="6C22E8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效果显著</w:t>
            </w:r>
          </w:p>
        </w:tc>
        <w:tc>
          <w:tcPr>
            <w:tcW w:w="701" w:type="dxa"/>
            <w:noWrap w:val="0"/>
            <w:vAlign w:val="center"/>
          </w:tcPr>
          <w:p w14:paraId="1E5036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616" w:type="dxa"/>
            <w:noWrap w:val="0"/>
            <w:vAlign w:val="center"/>
          </w:tcPr>
          <w:p w14:paraId="38F611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1159" w:type="dxa"/>
            <w:noWrap w:val="0"/>
            <w:vAlign w:val="center"/>
          </w:tcPr>
          <w:p w14:paraId="712821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715A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4" w:type="dxa"/>
            <w:vMerge w:val="continue"/>
            <w:noWrap w:val="0"/>
            <w:vAlign w:val="center"/>
          </w:tcPr>
          <w:p w14:paraId="7A0539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p>
        </w:tc>
        <w:tc>
          <w:tcPr>
            <w:tcW w:w="1152" w:type="dxa"/>
            <w:noWrap w:val="0"/>
            <w:vAlign w:val="center"/>
          </w:tcPr>
          <w:p w14:paraId="3717A7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满意度</w:t>
            </w:r>
          </w:p>
          <w:p w14:paraId="4D89BE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p w14:paraId="6813E8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（10分）</w:t>
            </w:r>
          </w:p>
        </w:tc>
        <w:tc>
          <w:tcPr>
            <w:tcW w:w="1097" w:type="dxa"/>
            <w:noWrap w:val="0"/>
            <w:vAlign w:val="center"/>
          </w:tcPr>
          <w:p w14:paraId="0B5663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服务对象满意度指标</w:t>
            </w:r>
          </w:p>
        </w:tc>
        <w:tc>
          <w:tcPr>
            <w:tcW w:w="1082" w:type="dxa"/>
            <w:gridSpan w:val="2"/>
            <w:noWrap w:val="0"/>
            <w:vAlign w:val="center"/>
          </w:tcPr>
          <w:p w14:paraId="4E4712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社会公众满意度</w:t>
            </w:r>
          </w:p>
        </w:tc>
        <w:tc>
          <w:tcPr>
            <w:tcW w:w="1187" w:type="dxa"/>
            <w:noWrap w:val="0"/>
            <w:vAlign w:val="center"/>
          </w:tcPr>
          <w:p w14:paraId="1BB45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1124" w:type="dxa"/>
            <w:noWrap w:val="0"/>
            <w:vAlign w:val="center"/>
          </w:tcPr>
          <w:p w14:paraId="31607D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95.262%</w:t>
            </w:r>
          </w:p>
        </w:tc>
        <w:tc>
          <w:tcPr>
            <w:tcW w:w="701" w:type="dxa"/>
            <w:noWrap w:val="0"/>
            <w:vAlign w:val="center"/>
          </w:tcPr>
          <w:p w14:paraId="2584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616" w:type="dxa"/>
            <w:noWrap w:val="0"/>
            <w:vAlign w:val="center"/>
          </w:tcPr>
          <w:p w14:paraId="2D2389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59" w:type="dxa"/>
            <w:noWrap w:val="0"/>
            <w:vAlign w:val="center"/>
          </w:tcPr>
          <w:p w14:paraId="046164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r w14:paraId="1135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6" w:type="dxa"/>
            <w:gridSpan w:val="7"/>
            <w:noWrap w:val="0"/>
            <w:vAlign w:val="center"/>
          </w:tcPr>
          <w:p w14:paraId="31684A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总分</w:t>
            </w:r>
          </w:p>
        </w:tc>
        <w:tc>
          <w:tcPr>
            <w:tcW w:w="701" w:type="dxa"/>
            <w:noWrap w:val="0"/>
            <w:vAlign w:val="center"/>
          </w:tcPr>
          <w:p w14:paraId="58405C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616" w:type="dxa"/>
            <w:noWrap w:val="0"/>
            <w:vAlign w:val="center"/>
          </w:tcPr>
          <w:p w14:paraId="1F3066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97</w:t>
            </w:r>
          </w:p>
        </w:tc>
        <w:tc>
          <w:tcPr>
            <w:tcW w:w="1159" w:type="dxa"/>
            <w:noWrap w:val="0"/>
            <w:vAlign w:val="center"/>
          </w:tcPr>
          <w:p w14:paraId="3AE84C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0"/>
                <w:szCs w:val="20"/>
                <w:lang w:val="en-US" w:eastAsia="zh-CN"/>
              </w:rPr>
            </w:pPr>
          </w:p>
        </w:tc>
      </w:tr>
    </w:tbl>
    <w:p w14:paraId="348C31B4">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auto"/>
          <w:spacing w:val="0"/>
          <w:sz w:val="32"/>
          <w:szCs w:val="32"/>
          <w:shd w:val="clear" w:fill="FFFFFF"/>
          <w:lang w:val="en-US" w:eastAsia="zh-CN"/>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color w:val="auto"/>
          <w:sz w:val="22"/>
          <w:lang w:val="en-US" w:eastAsia="zh-CN"/>
        </w:rPr>
        <w:t>肖璐</w:t>
      </w:r>
      <w:r>
        <w:rPr>
          <w:rFonts w:hint="eastAsia" w:ascii="Times New Roman" w:hAnsi="Times New Roman" w:eastAsia="仿宋_GB2312" w:cs="Times New Roman"/>
          <w:snapToGrid/>
          <w:color w:val="auto"/>
          <w:kern w:val="0"/>
          <w:sz w:val="24"/>
          <w:szCs w:val="24"/>
          <w:lang w:val="en-US" w:eastAsia="zh-CN" w:bidi="ar-SA"/>
        </w:rPr>
        <w:t xml:space="preserve">        </w:t>
      </w:r>
      <w:r>
        <w:rPr>
          <w:rFonts w:hint="default" w:ascii="Times New Roman" w:hAnsi="Times New Roman" w:eastAsia="仿宋_GB2312" w:cs="Times New Roman"/>
          <w:snapToGrid/>
          <w:color w:val="auto"/>
          <w:kern w:val="0"/>
          <w:sz w:val="24"/>
          <w:szCs w:val="24"/>
          <w:lang w:val="en-US" w:eastAsia="zh-CN" w:bidi="ar-SA"/>
        </w:rPr>
        <w:t xml:space="preserve">  填报日期：</w:t>
      </w:r>
      <w:r>
        <w:rPr>
          <w:rFonts w:hint="eastAsia" w:ascii="Times New Roman" w:hAnsi="Times New Roman" w:eastAsia="仿宋_GB2312" w:cs="Times New Roman"/>
          <w:snapToGrid/>
          <w:color w:val="auto"/>
          <w:kern w:val="0"/>
          <w:sz w:val="24"/>
          <w:szCs w:val="24"/>
          <w:lang w:val="en-US" w:eastAsia="zh-CN" w:bidi="ar-SA"/>
        </w:rPr>
        <w:t xml:space="preserve">2024.6.23   </w:t>
      </w:r>
      <w:r>
        <w:rPr>
          <w:rFonts w:hint="default" w:ascii="Times New Roman" w:hAnsi="Times New Roman" w:eastAsia="仿宋_GB2312" w:cs="Times New Roman"/>
          <w:snapToGrid/>
          <w:color w:val="auto"/>
          <w:kern w:val="0"/>
          <w:sz w:val="24"/>
          <w:szCs w:val="24"/>
          <w:lang w:val="en-US" w:eastAsia="zh-CN" w:bidi="ar-SA"/>
        </w:rPr>
        <w:t xml:space="preserve"> </w:t>
      </w:r>
      <w:r>
        <w:rPr>
          <w:rFonts w:hint="eastAsia" w:ascii="Times New Roman" w:hAnsi="Times New Roman" w:eastAsia="仿宋_GB2312" w:cs="Times New Roman"/>
          <w:snapToGrid/>
          <w:color w:val="auto"/>
          <w:kern w:val="0"/>
          <w:sz w:val="24"/>
          <w:szCs w:val="24"/>
          <w:lang w:val="en-US" w:eastAsia="zh-CN" w:bidi="ar-SA"/>
        </w:rPr>
        <w:t xml:space="preserve">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color w:val="auto"/>
          <w:sz w:val="22"/>
          <w:lang w:val="en-US" w:eastAsia="zh-CN"/>
        </w:rPr>
        <w:t>15115158851</w:t>
      </w:r>
      <w:r>
        <w:rPr>
          <w:rFonts w:hint="eastAsia" w:ascii="Times New Roman" w:hAnsi="Times New Roman" w:eastAsia="仿宋_GB2312" w:cs="Times New Roman"/>
          <w:snapToGrid/>
          <w:color w:val="auto"/>
          <w:kern w:val="0"/>
          <w:sz w:val="24"/>
          <w:szCs w:val="24"/>
          <w:lang w:val="en-US" w:eastAsia="zh-CN" w:bidi="ar-SA"/>
        </w:rPr>
        <w:t xml:space="preserve"> </w:t>
      </w:r>
    </w:p>
    <w:p w14:paraId="4B84D970">
      <w:pPr>
        <w:rPr>
          <w:rFonts w:hint="default"/>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95F5628-7FDF-438D-AB6B-D9E4E60DA97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C9A4155A-18E5-4C8F-8183-697C3B726B3E}"/>
  </w:font>
  <w:font w:name="仿宋_GB2312">
    <w:panose1 w:val="02010609030101010101"/>
    <w:charset w:val="86"/>
    <w:family w:val="auto"/>
    <w:pitch w:val="default"/>
    <w:sig w:usb0="00000001" w:usb1="080E0000" w:usb2="00000000" w:usb3="00000000" w:csb0="00040000" w:csb1="00000000"/>
    <w:embedRegular r:id="rId3" w:fontKey="{2A81D4A6-B6CA-4637-8624-E823E2F04453}"/>
  </w:font>
  <w:font w:name="仿宋">
    <w:panose1 w:val="02010609060101010101"/>
    <w:charset w:val="86"/>
    <w:family w:val="auto"/>
    <w:pitch w:val="default"/>
    <w:sig w:usb0="800002BF" w:usb1="38CF7CFA" w:usb2="00000016" w:usb3="00000000" w:csb0="00040001" w:csb1="00000000"/>
    <w:embedRegular r:id="rId4" w:fontKey="{78E61B22-7470-4BF5-B049-77B170189737}"/>
  </w:font>
  <w:font w:name="方正小标宋简体">
    <w:panose1 w:val="02000000000000000000"/>
    <w:charset w:val="86"/>
    <w:family w:val="auto"/>
    <w:pitch w:val="default"/>
    <w:sig w:usb0="00000001" w:usb1="08000000" w:usb2="00000000" w:usb3="00000000" w:csb0="00040000" w:csb1="00000000"/>
    <w:embedRegular r:id="rId5" w:fontKey="{864BF554-14DD-498E-A5C2-4C3936DB64FB}"/>
  </w:font>
  <w:font w:name="方正仿宋_GB2312">
    <w:panose1 w:val="02000000000000000000"/>
    <w:charset w:val="86"/>
    <w:family w:val="auto"/>
    <w:pitch w:val="default"/>
    <w:sig w:usb0="A00002BF" w:usb1="184F6CFA" w:usb2="00000012" w:usb3="00000000" w:csb0="00040001" w:csb1="00000000"/>
    <w:embedRegular r:id="rId6" w:fontKey="{B21DD21B-945B-4FCF-AB0A-32283924D64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B48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CE8E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8CE8E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8DAB7"/>
    <w:multiLevelType w:val="singleLevel"/>
    <w:tmpl w:val="0C18DA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920a277-c0c3-43b4-93d3-1636fe398e0b"/>
  </w:docVars>
  <w:rsids>
    <w:rsidRoot w:val="753C4E9B"/>
    <w:rsid w:val="003A0914"/>
    <w:rsid w:val="004A316C"/>
    <w:rsid w:val="0059169F"/>
    <w:rsid w:val="00DB20F7"/>
    <w:rsid w:val="00DB381B"/>
    <w:rsid w:val="00EA3A86"/>
    <w:rsid w:val="016A5229"/>
    <w:rsid w:val="018423DC"/>
    <w:rsid w:val="018F4C90"/>
    <w:rsid w:val="01A85250"/>
    <w:rsid w:val="01A85D51"/>
    <w:rsid w:val="01BB15C2"/>
    <w:rsid w:val="01BD7A4F"/>
    <w:rsid w:val="01EA636A"/>
    <w:rsid w:val="021C29C7"/>
    <w:rsid w:val="02230381"/>
    <w:rsid w:val="025A3AF2"/>
    <w:rsid w:val="02655154"/>
    <w:rsid w:val="02B667DB"/>
    <w:rsid w:val="030857EC"/>
    <w:rsid w:val="032633D2"/>
    <w:rsid w:val="03A10F0F"/>
    <w:rsid w:val="0423034F"/>
    <w:rsid w:val="04376F07"/>
    <w:rsid w:val="045647B2"/>
    <w:rsid w:val="04851331"/>
    <w:rsid w:val="04913FA2"/>
    <w:rsid w:val="04926F71"/>
    <w:rsid w:val="04B844FD"/>
    <w:rsid w:val="04BA0275"/>
    <w:rsid w:val="04EB6681"/>
    <w:rsid w:val="052252B2"/>
    <w:rsid w:val="053F5F06"/>
    <w:rsid w:val="054144F3"/>
    <w:rsid w:val="056425D9"/>
    <w:rsid w:val="05A028B1"/>
    <w:rsid w:val="05D50700"/>
    <w:rsid w:val="05E95AA6"/>
    <w:rsid w:val="064029FC"/>
    <w:rsid w:val="064F49ED"/>
    <w:rsid w:val="065D535C"/>
    <w:rsid w:val="065D6BE1"/>
    <w:rsid w:val="06BD229F"/>
    <w:rsid w:val="06BF7DC5"/>
    <w:rsid w:val="06D867B3"/>
    <w:rsid w:val="06E0252D"/>
    <w:rsid w:val="07434552"/>
    <w:rsid w:val="077A3CEC"/>
    <w:rsid w:val="078338D2"/>
    <w:rsid w:val="08167EB9"/>
    <w:rsid w:val="089A2898"/>
    <w:rsid w:val="08D00067"/>
    <w:rsid w:val="08E9552D"/>
    <w:rsid w:val="08EE2D94"/>
    <w:rsid w:val="08F36764"/>
    <w:rsid w:val="08FF26FB"/>
    <w:rsid w:val="09526CCE"/>
    <w:rsid w:val="097D7E05"/>
    <w:rsid w:val="09943DE9"/>
    <w:rsid w:val="09975029"/>
    <w:rsid w:val="0A1747BB"/>
    <w:rsid w:val="0A432ABB"/>
    <w:rsid w:val="0A51342A"/>
    <w:rsid w:val="0A6C4C6E"/>
    <w:rsid w:val="0A764C3F"/>
    <w:rsid w:val="0AD96F7B"/>
    <w:rsid w:val="0AE1033E"/>
    <w:rsid w:val="0AE53B72"/>
    <w:rsid w:val="0B242400"/>
    <w:rsid w:val="0B555082"/>
    <w:rsid w:val="0B7F172C"/>
    <w:rsid w:val="0C111038"/>
    <w:rsid w:val="0C180A78"/>
    <w:rsid w:val="0C2B3035"/>
    <w:rsid w:val="0CDC67F7"/>
    <w:rsid w:val="0CF6273A"/>
    <w:rsid w:val="0D0A78C0"/>
    <w:rsid w:val="0D276746"/>
    <w:rsid w:val="0D3E4069"/>
    <w:rsid w:val="0D464D9C"/>
    <w:rsid w:val="0D892E9F"/>
    <w:rsid w:val="0DD52794"/>
    <w:rsid w:val="0DFD060A"/>
    <w:rsid w:val="0E1C5AFD"/>
    <w:rsid w:val="0E3015A8"/>
    <w:rsid w:val="0E612679"/>
    <w:rsid w:val="0E7D2A40"/>
    <w:rsid w:val="0E956870"/>
    <w:rsid w:val="0EBE0962"/>
    <w:rsid w:val="0EFE2F29"/>
    <w:rsid w:val="0F09135B"/>
    <w:rsid w:val="0F211CD1"/>
    <w:rsid w:val="0F7A0D2D"/>
    <w:rsid w:val="0F7B2943"/>
    <w:rsid w:val="0FAE09D7"/>
    <w:rsid w:val="0FBA55CD"/>
    <w:rsid w:val="0FDD12BC"/>
    <w:rsid w:val="10036425"/>
    <w:rsid w:val="100F5919"/>
    <w:rsid w:val="101F3682"/>
    <w:rsid w:val="1058293F"/>
    <w:rsid w:val="1066305F"/>
    <w:rsid w:val="106D1185"/>
    <w:rsid w:val="10C666A5"/>
    <w:rsid w:val="1170063A"/>
    <w:rsid w:val="11A025A1"/>
    <w:rsid w:val="11BF7A25"/>
    <w:rsid w:val="11D566EF"/>
    <w:rsid w:val="11E62695"/>
    <w:rsid w:val="11FE3E97"/>
    <w:rsid w:val="12003BBD"/>
    <w:rsid w:val="121372EC"/>
    <w:rsid w:val="121E62E8"/>
    <w:rsid w:val="1223366A"/>
    <w:rsid w:val="12476A69"/>
    <w:rsid w:val="12542F4E"/>
    <w:rsid w:val="126F6B43"/>
    <w:rsid w:val="127E59DC"/>
    <w:rsid w:val="12A12A75"/>
    <w:rsid w:val="12D21BB6"/>
    <w:rsid w:val="13053004"/>
    <w:rsid w:val="132D462C"/>
    <w:rsid w:val="13675C57"/>
    <w:rsid w:val="137B35B3"/>
    <w:rsid w:val="13CC3B21"/>
    <w:rsid w:val="13E8613D"/>
    <w:rsid w:val="143877FD"/>
    <w:rsid w:val="145E0C1D"/>
    <w:rsid w:val="14693DEC"/>
    <w:rsid w:val="14923921"/>
    <w:rsid w:val="149A75B7"/>
    <w:rsid w:val="149E0D78"/>
    <w:rsid w:val="14D06835"/>
    <w:rsid w:val="15477425"/>
    <w:rsid w:val="155A34EB"/>
    <w:rsid w:val="158226E9"/>
    <w:rsid w:val="15826B8D"/>
    <w:rsid w:val="15B00233"/>
    <w:rsid w:val="15CA4090"/>
    <w:rsid w:val="15CE1DD3"/>
    <w:rsid w:val="160820B3"/>
    <w:rsid w:val="160E6673"/>
    <w:rsid w:val="16533AF4"/>
    <w:rsid w:val="168D2480"/>
    <w:rsid w:val="169564C9"/>
    <w:rsid w:val="16980B39"/>
    <w:rsid w:val="16994438"/>
    <w:rsid w:val="16D57BBE"/>
    <w:rsid w:val="1711641B"/>
    <w:rsid w:val="173043C7"/>
    <w:rsid w:val="179901BE"/>
    <w:rsid w:val="17C50FB3"/>
    <w:rsid w:val="17DB37CE"/>
    <w:rsid w:val="17EB5F31"/>
    <w:rsid w:val="18285BB1"/>
    <w:rsid w:val="18414ADE"/>
    <w:rsid w:val="18583B0E"/>
    <w:rsid w:val="18795C5A"/>
    <w:rsid w:val="18950986"/>
    <w:rsid w:val="18BA47B6"/>
    <w:rsid w:val="18F648D4"/>
    <w:rsid w:val="191672A6"/>
    <w:rsid w:val="19322678"/>
    <w:rsid w:val="19620D56"/>
    <w:rsid w:val="19673968"/>
    <w:rsid w:val="19847AD4"/>
    <w:rsid w:val="19923E19"/>
    <w:rsid w:val="19E805B2"/>
    <w:rsid w:val="1A3F329F"/>
    <w:rsid w:val="1B09537D"/>
    <w:rsid w:val="1B6F6FCA"/>
    <w:rsid w:val="1B7E7DF7"/>
    <w:rsid w:val="1B854CE1"/>
    <w:rsid w:val="1C0A168B"/>
    <w:rsid w:val="1C35495A"/>
    <w:rsid w:val="1C8B457A"/>
    <w:rsid w:val="1C931680"/>
    <w:rsid w:val="1C9A4734"/>
    <w:rsid w:val="1C9C198A"/>
    <w:rsid w:val="1CE26164"/>
    <w:rsid w:val="1D383FD6"/>
    <w:rsid w:val="1D6F4B57"/>
    <w:rsid w:val="1DC124FB"/>
    <w:rsid w:val="1E0D5462"/>
    <w:rsid w:val="1E1602B3"/>
    <w:rsid w:val="1EA447FB"/>
    <w:rsid w:val="1EF00C22"/>
    <w:rsid w:val="1F114636"/>
    <w:rsid w:val="1F2F19D8"/>
    <w:rsid w:val="1F613A9F"/>
    <w:rsid w:val="1F7A08D5"/>
    <w:rsid w:val="1F7A6B27"/>
    <w:rsid w:val="1F925C1F"/>
    <w:rsid w:val="1FA475EE"/>
    <w:rsid w:val="1FD46237"/>
    <w:rsid w:val="200854A4"/>
    <w:rsid w:val="200B127A"/>
    <w:rsid w:val="204F1D62"/>
    <w:rsid w:val="20614692"/>
    <w:rsid w:val="207672EF"/>
    <w:rsid w:val="207F2647"/>
    <w:rsid w:val="20937EA1"/>
    <w:rsid w:val="20947775"/>
    <w:rsid w:val="20E13D6B"/>
    <w:rsid w:val="21154B92"/>
    <w:rsid w:val="21240AF9"/>
    <w:rsid w:val="21821CC3"/>
    <w:rsid w:val="218912A4"/>
    <w:rsid w:val="219E6AFD"/>
    <w:rsid w:val="22303BD6"/>
    <w:rsid w:val="226B2757"/>
    <w:rsid w:val="229879F0"/>
    <w:rsid w:val="22C26AD1"/>
    <w:rsid w:val="22FE234B"/>
    <w:rsid w:val="23735D67"/>
    <w:rsid w:val="23AB42A2"/>
    <w:rsid w:val="23E60B0F"/>
    <w:rsid w:val="23F04D87"/>
    <w:rsid w:val="24082FAE"/>
    <w:rsid w:val="240F2752"/>
    <w:rsid w:val="24280900"/>
    <w:rsid w:val="242E1C8E"/>
    <w:rsid w:val="2444305E"/>
    <w:rsid w:val="244F3A67"/>
    <w:rsid w:val="247F027C"/>
    <w:rsid w:val="24A600AD"/>
    <w:rsid w:val="24DE5462"/>
    <w:rsid w:val="250C7C73"/>
    <w:rsid w:val="25445C0D"/>
    <w:rsid w:val="255F65A3"/>
    <w:rsid w:val="256C0CC0"/>
    <w:rsid w:val="25950217"/>
    <w:rsid w:val="25A16BBC"/>
    <w:rsid w:val="25CF5D1F"/>
    <w:rsid w:val="26170C2C"/>
    <w:rsid w:val="26417300"/>
    <w:rsid w:val="264F6618"/>
    <w:rsid w:val="265A0E88"/>
    <w:rsid w:val="266F0CA4"/>
    <w:rsid w:val="267A2D51"/>
    <w:rsid w:val="267C4F33"/>
    <w:rsid w:val="26B042B8"/>
    <w:rsid w:val="27455C6D"/>
    <w:rsid w:val="276854B7"/>
    <w:rsid w:val="277E6F02"/>
    <w:rsid w:val="27B150B0"/>
    <w:rsid w:val="286015D8"/>
    <w:rsid w:val="28CF7D08"/>
    <w:rsid w:val="28E60D8A"/>
    <w:rsid w:val="28FB0248"/>
    <w:rsid w:val="28FC05AD"/>
    <w:rsid w:val="291A66DA"/>
    <w:rsid w:val="291B6C85"/>
    <w:rsid w:val="292813A2"/>
    <w:rsid w:val="29283114"/>
    <w:rsid w:val="29346C54"/>
    <w:rsid w:val="29990575"/>
    <w:rsid w:val="299F2315"/>
    <w:rsid w:val="29D67050"/>
    <w:rsid w:val="29D7207C"/>
    <w:rsid w:val="2A0140CD"/>
    <w:rsid w:val="2A61691A"/>
    <w:rsid w:val="2AF6742D"/>
    <w:rsid w:val="2B0B2D29"/>
    <w:rsid w:val="2B5D3585"/>
    <w:rsid w:val="2BB86A0D"/>
    <w:rsid w:val="2BDD6474"/>
    <w:rsid w:val="2C2E3173"/>
    <w:rsid w:val="2C5A7AC4"/>
    <w:rsid w:val="2CBC4209"/>
    <w:rsid w:val="2CD219DC"/>
    <w:rsid w:val="2D483DC1"/>
    <w:rsid w:val="2DF61A6F"/>
    <w:rsid w:val="2E222864"/>
    <w:rsid w:val="2E2C2275"/>
    <w:rsid w:val="2E833798"/>
    <w:rsid w:val="2E9A4AF0"/>
    <w:rsid w:val="2EBD258D"/>
    <w:rsid w:val="2EC76F67"/>
    <w:rsid w:val="2F211D32"/>
    <w:rsid w:val="2F4D3910"/>
    <w:rsid w:val="2F927575"/>
    <w:rsid w:val="2F9E416C"/>
    <w:rsid w:val="2FDB4E78"/>
    <w:rsid w:val="303E14AB"/>
    <w:rsid w:val="30E51D8C"/>
    <w:rsid w:val="3115220C"/>
    <w:rsid w:val="311F12DD"/>
    <w:rsid w:val="312A2265"/>
    <w:rsid w:val="313F5379"/>
    <w:rsid w:val="316C7CD4"/>
    <w:rsid w:val="31B41F41"/>
    <w:rsid w:val="3203475A"/>
    <w:rsid w:val="3213388A"/>
    <w:rsid w:val="322C7FF7"/>
    <w:rsid w:val="323668DE"/>
    <w:rsid w:val="324E3C27"/>
    <w:rsid w:val="32B30F19"/>
    <w:rsid w:val="33514A1F"/>
    <w:rsid w:val="33837901"/>
    <w:rsid w:val="347E5074"/>
    <w:rsid w:val="349D49F2"/>
    <w:rsid w:val="349E076A"/>
    <w:rsid w:val="34D005BB"/>
    <w:rsid w:val="35F17DE6"/>
    <w:rsid w:val="35F21963"/>
    <w:rsid w:val="3640314C"/>
    <w:rsid w:val="36603F29"/>
    <w:rsid w:val="36D6243D"/>
    <w:rsid w:val="36FC0F5D"/>
    <w:rsid w:val="36FD3E6E"/>
    <w:rsid w:val="375773F8"/>
    <w:rsid w:val="376637C1"/>
    <w:rsid w:val="37677539"/>
    <w:rsid w:val="37C404E8"/>
    <w:rsid w:val="37C66AFE"/>
    <w:rsid w:val="385751DA"/>
    <w:rsid w:val="38D806EF"/>
    <w:rsid w:val="38D96640"/>
    <w:rsid w:val="391C6243"/>
    <w:rsid w:val="393E32BB"/>
    <w:rsid w:val="396401D4"/>
    <w:rsid w:val="39821AB9"/>
    <w:rsid w:val="39C678D5"/>
    <w:rsid w:val="39DC12B2"/>
    <w:rsid w:val="3A105C66"/>
    <w:rsid w:val="3A170DF9"/>
    <w:rsid w:val="3A5A4810"/>
    <w:rsid w:val="3A627E8E"/>
    <w:rsid w:val="3AA328F4"/>
    <w:rsid w:val="3AA65E47"/>
    <w:rsid w:val="3ABC7B9C"/>
    <w:rsid w:val="3ADA0544"/>
    <w:rsid w:val="3B666463"/>
    <w:rsid w:val="3B8763FC"/>
    <w:rsid w:val="3BDF3B42"/>
    <w:rsid w:val="3BF75330"/>
    <w:rsid w:val="3C520A1A"/>
    <w:rsid w:val="3C9F32D2"/>
    <w:rsid w:val="3CE138EA"/>
    <w:rsid w:val="3D0A1756"/>
    <w:rsid w:val="3D1006A2"/>
    <w:rsid w:val="3D271C45"/>
    <w:rsid w:val="3D37175C"/>
    <w:rsid w:val="3D3B2157"/>
    <w:rsid w:val="3D4F2F4A"/>
    <w:rsid w:val="3D5F6F75"/>
    <w:rsid w:val="3D78056E"/>
    <w:rsid w:val="3DCF1FB2"/>
    <w:rsid w:val="3DE82E12"/>
    <w:rsid w:val="3E697E0E"/>
    <w:rsid w:val="3E9F3605"/>
    <w:rsid w:val="3EC63C33"/>
    <w:rsid w:val="3F4373C4"/>
    <w:rsid w:val="3F514D57"/>
    <w:rsid w:val="3F5B5BD6"/>
    <w:rsid w:val="403C7F0E"/>
    <w:rsid w:val="404364B8"/>
    <w:rsid w:val="404C48D8"/>
    <w:rsid w:val="40750F19"/>
    <w:rsid w:val="40A67324"/>
    <w:rsid w:val="40CC7139"/>
    <w:rsid w:val="40FE185D"/>
    <w:rsid w:val="412169AB"/>
    <w:rsid w:val="412C5A7C"/>
    <w:rsid w:val="41385334"/>
    <w:rsid w:val="416845DA"/>
    <w:rsid w:val="41697706"/>
    <w:rsid w:val="41870F04"/>
    <w:rsid w:val="419B2857"/>
    <w:rsid w:val="419C28A6"/>
    <w:rsid w:val="419C3CC7"/>
    <w:rsid w:val="41CF0FB4"/>
    <w:rsid w:val="41D71DA8"/>
    <w:rsid w:val="41DF560B"/>
    <w:rsid w:val="41F52311"/>
    <w:rsid w:val="41FE3818"/>
    <w:rsid w:val="42180477"/>
    <w:rsid w:val="42185BBC"/>
    <w:rsid w:val="421944C0"/>
    <w:rsid w:val="42250F90"/>
    <w:rsid w:val="422E312E"/>
    <w:rsid w:val="42417305"/>
    <w:rsid w:val="426E3E72"/>
    <w:rsid w:val="426E5C20"/>
    <w:rsid w:val="42755200"/>
    <w:rsid w:val="42A7790F"/>
    <w:rsid w:val="42B008E7"/>
    <w:rsid w:val="431D0041"/>
    <w:rsid w:val="432509D4"/>
    <w:rsid w:val="436D4129"/>
    <w:rsid w:val="43AC4C52"/>
    <w:rsid w:val="43D60F52"/>
    <w:rsid w:val="43FD36FF"/>
    <w:rsid w:val="440C03FF"/>
    <w:rsid w:val="442F236A"/>
    <w:rsid w:val="445436CB"/>
    <w:rsid w:val="449D459A"/>
    <w:rsid w:val="44D73F50"/>
    <w:rsid w:val="44E26451"/>
    <w:rsid w:val="45554E75"/>
    <w:rsid w:val="455C3E90"/>
    <w:rsid w:val="4597723C"/>
    <w:rsid w:val="45B8488C"/>
    <w:rsid w:val="45D755E3"/>
    <w:rsid w:val="45F17197"/>
    <w:rsid w:val="462E5B03"/>
    <w:rsid w:val="462F3918"/>
    <w:rsid w:val="46316E7B"/>
    <w:rsid w:val="467609A9"/>
    <w:rsid w:val="475A112F"/>
    <w:rsid w:val="47680E90"/>
    <w:rsid w:val="47824326"/>
    <w:rsid w:val="47CD5197"/>
    <w:rsid w:val="48A518D9"/>
    <w:rsid w:val="48AD5029"/>
    <w:rsid w:val="48CA280E"/>
    <w:rsid w:val="48E44E8E"/>
    <w:rsid w:val="48F85C32"/>
    <w:rsid w:val="494616A5"/>
    <w:rsid w:val="495F25B5"/>
    <w:rsid w:val="49787384"/>
    <w:rsid w:val="4A080885"/>
    <w:rsid w:val="4A413C1A"/>
    <w:rsid w:val="4A8711A2"/>
    <w:rsid w:val="4A8E6E5F"/>
    <w:rsid w:val="4AA03184"/>
    <w:rsid w:val="4AAC4602"/>
    <w:rsid w:val="4AC079A4"/>
    <w:rsid w:val="4B0C247A"/>
    <w:rsid w:val="4B125CE2"/>
    <w:rsid w:val="4B2E4DE4"/>
    <w:rsid w:val="4B3A7DB0"/>
    <w:rsid w:val="4B5736F5"/>
    <w:rsid w:val="4B95421D"/>
    <w:rsid w:val="4BB5511B"/>
    <w:rsid w:val="4BCB40E3"/>
    <w:rsid w:val="4C18224A"/>
    <w:rsid w:val="4C39104D"/>
    <w:rsid w:val="4C6611ED"/>
    <w:rsid w:val="4C9B21DA"/>
    <w:rsid w:val="4CA74208"/>
    <w:rsid w:val="4CDF7E46"/>
    <w:rsid w:val="4D213656"/>
    <w:rsid w:val="4D4376C6"/>
    <w:rsid w:val="4D534390"/>
    <w:rsid w:val="4D636F20"/>
    <w:rsid w:val="4D6D6E7C"/>
    <w:rsid w:val="4DC93DF1"/>
    <w:rsid w:val="4DEA4CF4"/>
    <w:rsid w:val="4E426DE4"/>
    <w:rsid w:val="4E481A1B"/>
    <w:rsid w:val="4E524648"/>
    <w:rsid w:val="4EB470B0"/>
    <w:rsid w:val="4F005E52"/>
    <w:rsid w:val="4F031728"/>
    <w:rsid w:val="4F041E87"/>
    <w:rsid w:val="4FB8497E"/>
    <w:rsid w:val="503201DA"/>
    <w:rsid w:val="50357D7D"/>
    <w:rsid w:val="50485D02"/>
    <w:rsid w:val="506F44EA"/>
    <w:rsid w:val="50B96C00"/>
    <w:rsid w:val="50D15B41"/>
    <w:rsid w:val="50E21F6F"/>
    <w:rsid w:val="50FB0FC7"/>
    <w:rsid w:val="511C7D81"/>
    <w:rsid w:val="51681FAA"/>
    <w:rsid w:val="51AC406F"/>
    <w:rsid w:val="51F87992"/>
    <w:rsid w:val="521450B8"/>
    <w:rsid w:val="521A36CE"/>
    <w:rsid w:val="52B00589"/>
    <w:rsid w:val="52CA400F"/>
    <w:rsid w:val="52EA4E4F"/>
    <w:rsid w:val="534A3B3F"/>
    <w:rsid w:val="53530C46"/>
    <w:rsid w:val="53764710"/>
    <w:rsid w:val="53FF2B7C"/>
    <w:rsid w:val="54272A61"/>
    <w:rsid w:val="54446CBA"/>
    <w:rsid w:val="546D21DB"/>
    <w:rsid w:val="54B27D6B"/>
    <w:rsid w:val="54BB7DC1"/>
    <w:rsid w:val="54BD6159"/>
    <w:rsid w:val="55011664"/>
    <w:rsid w:val="552A0475"/>
    <w:rsid w:val="5534206F"/>
    <w:rsid w:val="55E24503"/>
    <w:rsid w:val="55F70437"/>
    <w:rsid w:val="56545D95"/>
    <w:rsid w:val="57234DD3"/>
    <w:rsid w:val="572A6162"/>
    <w:rsid w:val="573214BA"/>
    <w:rsid w:val="576A47B0"/>
    <w:rsid w:val="578D10CB"/>
    <w:rsid w:val="580E4721"/>
    <w:rsid w:val="582B03E3"/>
    <w:rsid w:val="583D1EC5"/>
    <w:rsid w:val="58E81E30"/>
    <w:rsid w:val="59294422"/>
    <w:rsid w:val="59677E2C"/>
    <w:rsid w:val="59B04427"/>
    <w:rsid w:val="59EB4913"/>
    <w:rsid w:val="5A08132C"/>
    <w:rsid w:val="5A422A54"/>
    <w:rsid w:val="5A5915AC"/>
    <w:rsid w:val="5A6A13EF"/>
    <w:rsid w:val="5AC323F8"/>
    <w:rsid w:val="5B7E082A"/>
    <w:rsid w:val="5B910842"/>
    <w:rsid w:val="5BAE60F5"/>
    <w:rsid w:val="5BB86BA0"/>
    <w:rsid w:val="5BDE576D"/>
    <w:rsid w:val="5C57626B"/>
    <w:rsid w:val="5C7905A5"/>
    <w:rsid w:val="5C9C7100"/>
    <w:rsid w:val="5CA2756D"/>
    <w:rsid w:val="5CC613FD"/>
    <w:rsid w:val="5CE779D0"/>
    <w:rsid w:val="5CFD186A"/>
    <w:rsid w:val="5D086F45"/>
    <w:rsid w:val="5D554A90"/>
    <w:rsid w:val="5D70037C"/>
    <w:rsid w:val="5D8407DF"/>
    <w:rsid w:val="5DA56542"/>
    <w:rsid w:val="5E6F4DA2"/>
    <w:rsid w:val="5E7549E6"/>
    <w:rsid w:val="5EE6447D"/>
    <w:rsid w:val="5EEF4870"/>
    <w:rsid w:val="5F0B0627"/>
    <w:rsid w:val="5F16167E"/>
    <w:rsid w:val="5F1D1E82"/>
    <w:rsid w:val="5F9D5C03"/>
    <w:rsid w:val="5FBC7B73"/>
    <w:rsid w:val="604D0E76"/>
    <w:rsid w:val="60E37983"/>
    <w:rsid w:val="615945DC"/>
    <w:rsid w:val="615C785F"/>
    <w:rsid w:val="616A31C3"/>
    <w:rsid w:val="61923281"/>
    <w:rsid w:val="61EE14F2"/>
    <w:rsid w:val="61F574A0"/>
    <w:rsid w:val="621A17D1"/>
    <w:rsid w:val="625F1487"/>
    <w:rsid w:val="626E4620"/>
    <w:rsid w:val="629372B1"/>
    <w:rsid w:val="62DE6052"/>
    <w:rsid w:val="62FB6C04"/>
    <w:rsid w:val="63277C38"/>
    <w:rsid w:val="63584057"/>
    <w:rsid w:val="63620995"/>
    <w:rsid w:val="63676048"/>
    <w:rsid w:val="639257BA"/>
    <w:rsid w:val="6396333E"/>
    <w:rsid w:val="63B03E93"/>
    <w:rsid w:val="63B23767"/>
    <w:rsid w:val="63B84AF5"/>
    <w:rsid w:val="63D44B84"/>
    <w:rsid w:val="63ED479F"/>
    <w:rsid w:val="63FC70D8"/>
    <w:rsid w:val="6459431C"/>
    <w:rsid w:val="646067BA"/>
    <w:rsid w:val="6481784B"/>
    <w:rsid w:val="648B3FB8"/>
    <w:rsid w:val="649B41FB"/>
    <w:rsid w:val="64A86918"/>
    <w:rsid w:val="64EA5B9A"/>
    <w:rsid w:val="65327FE2"/>
    <w:rsid w:val="65422C40"/>
    <w:rsid w:val="654E74BF"/>
    <w:rsid w:val="657E3CCE"/>
    <w:rsid w:val="658F638A"/>
    <w:rsid w:val="65AB25FC"/>
    <w:rsid w:val="65B5545B"/>
    <w:rsid w:val="65C37274"/>
    <w:rsid w:val="65F938CE"/>
    <w:rsid w:val="66004F9B"/>
    <w:rsid w:val="662B22AE"/>
    <w:rsid w:val="666176C6"/>
    <w:rsid w:val="6723497B"/>
    <w:rsid w:val="672A4F5F"/>
    <w:rsid w:val="67717495"/>
    <w:rsid w:val="679D0794"/>
    <w:rsid w:val="68014CBD"/>
    <w:rsid w:val="68310EF6"/>
    <w:rsid w:val="68505B4D"/>
    <w:rsid w:val="68637725"/>
    <w:rsid w:val="68A65864"/>
    <w:rsid w:val="691B3B5C"/>
    <w:rsid w:val="694109EF"/>
    <w:rsid w:val="69531548"/>
    <w:rsid w:val="69790883"/>
    <w:rsid w:val="69CB1C88"/>
    <w:rsid w:val="69D501AF"/>
    <w:rsid w:val="69E948AD"/>
    <w:rsid w:val="6A12486A"/>
    <w:rsid w:val="6B347157"/>
    <w:rsid w:val="6B4C23D2"/>
    <w:rsid w:val="6B6317EA"/>
    <w:rsid w:val="6B886E32"/>
    <w:rsid w:val="6BE569DC"/>
    <w:rsid w:val="6C4760EF"/>
    <w:rsid w:val="6CB96A38"/>
    <w:rsid w:val="6CE4695B"/>
    <w:rsid w:val="6CFC1EF7"/>
    <w:rsid w:val="6D177615"/>
    <w:rsid w:val="6D3458F1"/>
    <w:rsid w:val="6D3807C8"/>
    <w:rsid w:val="6D3C6797"/>
    <w:rsid w:val="6D611D5A"/>
    <w:rsid w:val="6D7D1FE7"/>
    <w:rsid w:val="6D8B6DD7"/>
    <w:rsid w:val="6D9B7026"/>
    <w:rsid w:val="6DC347C2"/>
    <w:rsid w:val="6DC5678C"/>
    <w:rsid w:val="6E5A0C83"/>
    <w:rsid w:val="6F370FC4"/>
    <w:rsid w:val="6F914B78"/>
    <w:rsid w:val="703D1CBB"/>
    <w:rsid w:val="70882780"/>
    <w:rsid w:val="70AD67FB"/>
    <w:rsid w:val="70F34AF0"/>
    <w:rsid w:val="70FA33CB"/>
    <w:rsid w:val="70FF3D63"/>
    <w:rsid w:val="712A5284"/>
    <w:rsid w:val="71493231"/>
    <w:rsid w:val="714D76B3"/>
    <w:rsid w:val="715C2F64"/>
    <w:rsid w:val="716A4390"/>
    <w:rsid w:val="71773FD0"/>
    <w:rsid w:val="71AE64DD"/>
    <w:rsid w:val="71FD4747"/>
    <w:rsid w:val="722E2B52"/>
    <w:rsid w:val="72F378C6"/>
    <w:rsid w:val="7306639C"/>
    <w:rsid w:val="73274DE8"/>
    <w:rsid w:val="73357F10"/>
    <w:rsid w:val="7395425B"/>
    <w:rsid w:val="73966C01"/>
    <w:rsid w:val="73C204A9"/>
    <w:rsid w:val="73E159A2"/>
    <w:rsid w:val="74024296"/>
    <w:rsid w:val="74212243"/>
    <w:rsid w:val="750A2CD7"/>
    <w:rsid w:val="753C4E9B"/>
    <w:rsid w:val="75AD3D8E"/>
    <w:rsid w:val="76642423"/>
    <w:rsid w:val="76B4739E"/>
    <w:rsid w:val="76C049FC"/>
    <w:rsid w:val="76C577FD"/>
    <w:rsid w:val="76D125AA"/>
    <w:rsid w:val="76EC6B38"/>
    <w:rsid w:val="770025E3"/>
    <w:rsid w:val="77613082"/>
    <w:rsid w:val="77763B50"/>
    <w:rsid w:val="77764653"/>
    <w:rsid w:val="777803CC"/>
    <w:rsid w:val="77854763"/>
    <w:rsid w:val="77994F9C"/>
    <w:rsid w:val="77A430D1"/>
    <w:rsid w:val="77FE366E"/>
    <w:rsid w:val="780305DD"/>
    <w:rsid w:val="781113A7"/>
    <w:rsid w:val="783C589D"/>
    <w:rsid w:val="78BB0EB8"/>
    <w:rsid w:val="78CC09CF"/>
    <w:rsid w:val="79004B1D"/>
    <w:rsid w:val="791E6510"/>
    <w:rsid w:val="791F05C4"/>
    <w:rsid w:val="791F1299"/>
    <w:rsid w:val="794E160F"/>
    <w:rsid w:val="796E7C92"/>
    <w:rsid w:val="797C6ED4"/>
    <w:rsid w:val="79B124C7"/>
    <w:rsid w:val="79D90B02"/>
    <w:rsid w:val="79E56BF4"/>
    <w:rsid w:val="7A187C44"/>
    <w:rsid w:val="7A320D06"/>
    <w:rsid w:val="7A5E5D78"/>
    <w:rsid w:val="7A84138D"/>
    <w:rsid w:val="7A9A4854"/>
    <w:rsid w:val="7AC65415"/>
    <w:rsid w:val="7AD34BB5"/>
    <w:rsid w:val="7AE364A4"/>
    <w:rsid w:val="7B2B33A6"/>
    <w:rsid w:val="7B3A0C41"/>
    <w:rsid w:val="7B590514"/>
    <w:rsid w:val="7B5B3AD8"/>
    <w:rsid w:val="7B963516"/>
    <w:rsid w:val="7BA51335"/>
    <w:rsid w:val="7C8C44A5"/>
    <w:rsid w:val="7C8D4A41"/>
    <w:rsid w:val="7CDC06F7"/>
    <w:rsid w:val="7D050953"/>
    <w:rsid w:val="7DB31AC7"/>
    <w:rsid w:val="7DDE2FF4"/>
    <w:rsid w:val="7DE467BB"/>
    <w:rsid w:val="7E121751"/>
    <w:rsid w:val="7E5751DF"/>
    <w:rsid w:val="7ECF746B"/>
    <w:rsid w:val="7F2A644F"/>
    <w:rsid w:val="7FD428A4"/>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2">
    <w:name w:val="heading 4"/>
    <w:basedOn w:val="1"/>
    <w:next w:val="1"/>
    <w:autoRedefine/>
    <w:qFormat/>
    <w:uiPriority w:val="0"/>
    <w:pPr>
      <w:keepNext/>
      <w:keepLines/>
      <w:spacing w:before="280" w:after="290" w:line="376" w:lineRule="auto"/>
      <w:ind w:firstLine="250" w:firstLineChars="250"/>
      <w:outlineLvl w:val="3"/>
    </w:pPr>
    <w:rPr>
      <w:rFonts w:hint="default" w:ascii="Cambria" w:hAnsi="Cambria" w:eastAsia="宋体" w:cs="Cambria"/>
      <w:b/>
      <w:sz w:val="28"/>
      <w:szCs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rPr>
      <w:rFonts w:ascii="Times New Roman" w:hAnsi="Times New Roman" w:cs="Times New Roman"/>
      <w:szCs w:val="24"/>
    </w:r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unhideWhenUsed/>
    <w:qFormat/>
    <w:uiPriority w:val="99"/>
    <w:pPr>
      <w:spacing w:beforeLines="0" w:afterLines="0"/>
      <w:ind w:firstLine="420"/>
    </w:pPr>
    <w:rPr>
      <w:rFonts w:hint="default"/>
      <w:sz w:val="32"/>
    </w:rPr>
  </w:style>
  <w:style w:type="paragraph" w:customStyle="1" w:styleId="12">
    <w:name w:val="标题1"/>
    <w:basedOn w:val="3"/>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customStyle="1" w:styleId="14">
    <w:name w:val="无间隔"/>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5431</Words>
  <Characters>6525</Characters>
  <Lines>0</Lines>
  <Paragraphs>0</Paragraphs>
  <TotalTime>0</TotalTime>
  <ScaleCrop>false</ScaleCrop>
  <LinksUpToDate>false</LinksUpToDate>
  <CharactersWithSpaces>6716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彭彭</cp:lastModifiedBy>
  <cp:lastPrinted>2024-02-26T03:24:00Z</cp:lastPrinted>
  <dcterms:modified xsi:type="dcterms:W3CDTF">2024-09-20T08:45:01Z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A8C0ECA2F0BF485CB878267A69E89CC2_13</vt:lpwstr>
  </property>
</Properties>
</file>